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372D7" w14:textId="5502A843" w:rsidR="00253E11" w:rsidRPr="00DD25BD" w:rsidRDefault="004C2105" w:rsidP="00DD25BD">
      <w:pPr>
        <w:jc w:val="center"/>
        <w:rPr>
          <w:rFonts w:ascii="Arial" w:hAnsi="Arial"/>
          <w:color w:val="FF0000"/>
        </w:rPr>
      </w:pPr>
      <w:r>
        <w:rPr>
          <w:rFonts w:ascii="Arial" w:hAnsi="Arial"/>
          <w:color w:val="FF0000"/>
          <w:sz w:val="40"/>
          <w:szCs w:val="40"/>
        </w:rPr>
        <w:t>C</w:t>
      </w:r>
      <w:r w:rsidR="00DD25BD" w:rsidRPr="00DD25BD">
        <w:rPr>
          <w:rFonts w:ascii="Arial" w:hAnsi="Arial"/>
          <w:color w:val="FF0000"/>
          <w:sz w:val="40"/>
          <w:szCs w:val="40"/>
        </w:rPr>
        <w:t xml:space="preserve">hapitre 3 : </w:t>
      </w:r>
      <w:r w:rsidR="0015391E" w:rsidRPr="00DD25BD">
        <w:rPr>
          <w:rFonts w:ascii="Arial" w:hAnsi="Arial"/>
          <w:color w:val="FF0000"/>
          <w:sz w:val="40"/>
          <w:szCs w:val="40"/>
        </w:rPr>
        <w:t xml:space="preserve">Habiter les espaces à fortes contraintes* </w:t>
      </w:r>
      <w:r w:rsidR="00DD25BD" w:rsidRPr="00DD25BD">
        <w:rPr>
          <w:rFonts w:ascii="Arial" w:hAnsi="Arial"/>
          <w:color w:val="FF0000"/>
          <w:sz w:val="40"/>
          <w:szCs w:val="40"/>
        </w:rPr>
        <w:br/>
      </w:r>
      <w:r w:rsidR="00DD25BD" w:rsidRPr="00DD25BD">
        <w:rPr>
          <w:rFonts w:ascii="Arial" w:hAnsi="Arial"/>
          <w:color w:val="FF0000"/>
        </w:rPr>
        <w:t>(</w:t>
      </w:r>
      <w:r w:rsidR="0015391E" w:rsidRPr="00DD25BD">
        <w:rPr>
          <w:rFonts w:ascii="Arial" w:hAnsi="Arial"/>
          <w:color w:val="FF0000"/>
        </w:rPr>
        <w:t>page 196)</w:t>
      </w:r>
    </w:p>
    <w:p w14:paraId="0BB3E6CA" w14:textId="6D2CA6C4" w:rsidR="00253E11" w:rsidRPr="00DD25BD" w:rsidRDefault="00DD25BD" w:rsidP="00DD25BD">
      <w:pPr>
        <w:pStyle w:val="UlisTitre"/>
        <w:spacing w:before="1200"/>
      </w:pPr>
      <w:r w:rsidRPr="00DD25BD">
        <w:t xml:space="preserve">1) </w:t>
      </w:r>
      <w:r w:rsidR="0015391E" w:rsidRPr="00DD25BD">
        <w:t>Comment les Hommes s'adaptent-ils aux contraintes naturelles* ?</w:t>
      </w:r>
    </w:p>
    <w:p w14:paraId="749663E0" w14:textId="1E453EEB" w:rsidR="00253E11" w:rsidRPr="00DD25BD" w:rsidRDefault="00DD25BD" w:rsidP="00DD25BD">
      <w:pPr>
        <w:pStyle w:val="UlisExercice"/>
      </w:pPr>
      <w:r w:rsidRPr="00DD25BD">
        <w:t xml:space="preserve">- </w:t>
      </w:r>
      <w:r w:rsidR="0015391E" w:rsidRPr="00DD25BD">
        <w:t>Quelles contraintes naturelles observez-vous aux pages 192/193</w:t>
      </w:r>
      <w:r w:rsidRPr="00DD25BD">
        <w:t xml:space="preserve"> – </w:t>
      </w:r>
      <w:r w:rsidR="0015391E" w:rsidRPr="00DD25BD">
        <w:t>200</w:t>
      </w:r>
      <w:r w:rsidRPr="00DD25BD">
        <w:t xml:space="preserve"> - </w:t>
      </w:r>
      <w:r w:rsidR="0015391E" w:rsidRPr="00DD25BD">
        <w:t>208/209 ?</w:t>
      </w:r>
    </w:p>
    <w:p w14:paraId="48828FFF" w14:textId="7789506F" w:rsidR="00253E11" w:rsidRPr="00DD25BD" w:rsidRDefault="00DD25BD" w:rsidP="00DD25BD">
      <w:pPr>
        <w:pStyle w:val="UlisExercice"/>
      </w:pPr>
      <w:r w:rsidRPr="00DD25BD">
        <w:t xml:space="preserve">- </w:t>
      </w:r>
      <w:r w:rsidR="0015391E" w:rsidRPr="00DD25BD">
        <w:t>Citez-les et classez-les</w:t>
      </w:r>
    </w:p>
    <w:p w14:paraId="3D4428B4" w14:textId="77777777" w:rsidR="00DD25BD" w:rsidRDefault="00DD25BD" w:rsidP="00DD25BD">
      <w:pPr>
        <w:rPr>
          <w:rFonts w:ascii="Arial" w:hAnsi="Arial"/>
          <w:sz w:val="28"/>
          <w:szCs w:val="28"/>
        </w:rPr>
      </w:pPr>
    </w:p>
    <w:tbl>
      <w:tblPr>
        <w:tblStyle w:val="Grilledutableau"/>
        <w:tblW w:w="0" w:type="auto"/>
        <w:jc w:val="center"/>
        <w:tblLook w:val="04A0" w:firstRow="1" w:lastRow="0" w:firstColumn="1" w:lastColumn="0" w:noHBand="0" w:noVBand="1"/>
      </w:tblPr>
      <w:tblGrid>
        <w:gridCol w:w="4535"/>
        <w:gridCol w:w="4535"/>
      </w:tblGrid>
      <w:tr w:rsidR="00DD25BD" w14:paraId="5D9D9A5E" w14:textId="77777777" w:rsidTr="00DD25BD">
        <w:trPr>
          <w:trHeight w:val="567"/>
          <w:jc w:val="center"/>
        </w:trPr>
        <w:tc>
          <w:tcPr>
            <w:tcW w:w="4535" w:type="dxa"/>
            <w:vAlign w:val="center"/>
          </w:tcPr>
          <w:p w14:paraId="01FC66CA" w14:textId="3B2A6FC1" w:rsidR="00DD25BD" w:rsidRDefault="00DD25BD" w:rsidP="00DD25BD">
            <w:pPr>
              <w:jc w:val="center"/>
              <w:rPr>
                <w:rFonts w:ascii="Arial" w:hAnsi="Arial"/>
                <w:sz w:val="28"/>
                <w:szCs w:val="28"/>
              </w:rPr>
            </w:pPr>
            <w:r w:rsidRPr="00DD25BD">
              <w:rPr>
                <w:rFonts w:ascii="Arial" w:hAnsi="Arial"/>
                <w:sz w:val="28"/>
                <w:szCs w:val="28"/>
              </w:rPr>
              <w:t>Les contraintes climatiques</w:t>
            </w:r>
          </w:p>
        </w:tc>
        <w:tc>
          <w:tcPr>
            <w:tcW w:w="4535" w:type="dxa"/>
            <w:vAlign w:val="center"/>
          </w:tcPr>
          <w:p w14:paraId="4B0017CB" w14:textId="7FFE0F04" w:rsidR="00DD25BD" w:rsidRDefault="00DD25BD" w:rsidP="00DD25BD">
            <w:pPr>
              <w:jc w:val="center"/>
              <w:rPr>
                <w:rFonts w:ascii="Arial" w:hAnsi="Arial"/>
                <w:sz w:val="28"/>
                <w:szCs w:val="28"/>
              </w:rPr>
            </w:pPr>
            <w:r w:rsidRPr="00DD25BD">
              <w:rPr>
                <w:rFonts w:ascii="Arial" w:hAnsi="Arial"/>
                <w:sz w:val="28"/>
                <w:szCs w:val="28"/>
              </w:rPr>
              <w:t>Les contraintes géographiques</w:t>
            </w:r>
          </w:p>
        </w:tc>
      </w:tr>
      <w:tr w:rsidR="00DD25BD" w14:paraId="600B8A22" w14:textId="77777777" w:rsidTr="00DD25BD">
        <w:trPr>
          <w:trHeight w:val="1757"/>
          <w:jc w:val="center"/>
        </w:trPr>
        <w:tc>
          <w:tcPr>
            <w:tcW w:w="4535" w:type="dxa"/>
            <w:vAlign w:val="center"/>
          </w:tcPr>
          <w:p w14:paraId="67289C73" w14:textId="0875E675" w:rsidR="00DD25BD" w:rsidRPr="00DD25BD" w:rsidRDefault="00DD25BD" w:rsidP="00DD25BD">
            <w:pPr>
              <w:jc w:val="center"/>
              <w:rPr>
                <w:rFonts w:ascii="Arial" w:hAnsi="Arial"/>
              </w:rPr>
            </w:pPr>
            <w:r w:rsidRPr="00DD25BD">
              <w:rPr>
                <w:rFonts w:ascii="Arial" w:hAnsi="Arial"/>
              </w:rPr>
              <w:t>- Froid</w:t>
            </w:r>
          </w:p>
          <w:p w14:paraId="1C06E117" w14:textId="3BEAACDF" w:rsidR="00DD25BD" w:rsidRPr="00DD25BD" w:rsidRDefault="00DD25BD" w:rsidP="00DD25BD">
            <w:pPr>
              <w:jc w:val="center"/>
              <w:rPr>
                <w:rFonts w:ascii="Arial" w:hAnsi="Arial"/>
              </w:rPr>
            </w:pPr>
            <w:r w:rsidRPr="00DD25BD">
              <w:rPr>
                <w:rFonts w:ascii="Arial" w:hAnsi="Arial"/>
              </w:rPr>
              <w:t>- Chaleur excessive</w:t>
            </w:r>
          </w:p>
          <w:p w14:paraId="0237EDE8" w14:textId="7A653073" w:rsidR="00DD25BD" w:rsidRPr="00DD25BD" w:rsidRDefault="00DD25BD" w:rsidP="00DD25BD">
            <w:pPr>
              <w:jc w:val="center"/>
              <w:rPr>
                <w:rFonts w:ascii="Arial" w:hAnsi="Arial"/>
              </w:rPr>
            </w:pPr>
            <w:r w:rsidRPr="00DD25BD">
              <w:rPr>
                <w:rFonts w:ascii="Arial" w:hAnsi="Arial"/>
              </w:rPr>
              <w:t>- Sécheresse (aridité)</w:t>
            </w:r>
          </w:p>
        </w:tc>
        <w:tc>
          <w:tcPr>
            <w:tcW w:w="4535" w:type="dxa"/>
            <w:vAlign w:val="center"/>
          </w:tcPr>
          <w:p w14:paraId="00848E48" w14:textId="0DF56367" w:rsidR="00DD25BD" w:rsidRPr="00DD25BD" w:rsidRDefault="00DD25BD" w:rsidP="00DD25BD">
            <w:pPr>
              <w:jc w:val="center"/>
              <w:rPr>
                <w:rFonts w:ascii="Arial" w:hAnsi="Arial"/>
              </w:rPr>
            </w:pPr>
            <w:r w:rsidRPr="00DD25BD">
              <w:rPr>
                <w:rFonts w:ascii="Arial" w:hAnsi="Arial"/>
              </w:rPr>
              <w:t>- Montagne (pente, excès de neige et froid)</w:t>
            </w:r>
          </w:p>
          <w:p w14:paraId="36AE8405" w14:textId="1E3817BC" w:rsidR="00DD25BD" w:rsidRPr="00DD25BD" w:rsidRDefault="00DD25BD" w:rsidP="00DD25BD">
            <w:pPr>
              <w:jc w:val="center"/>
              <w:rPr>
                <w:rFonts w:ascii="Arial" w:hAnsi="Arial"/>
              </w:rPr>
            </w:pPr>
            <w:r w:rsidRPr="00DD25BD">
              <w:rPr>
                <w:rFonts w:ascii="Arial" w:hAnsi="Arial"/>
              </w:rPr>
              <w:t>- Isolement (îles, manque de ressources et services)</w:t>
            </w:r>
          </w:p>
        </w:tc>
      </w:tr>
    </w:tbl>
    <w:p w14:paraId="24D9A465" w14:textId="77777777" w:rsidR="00DD25BD" w:rsidRPr="00DD25BD" w:rsidRDefault="00DD25BD" w:rsidP="00DD25BD">
      <w:pPr>
        <w:rPr>
          <w:rFonts w:ascii="Arial" w:hAnsi="Arial"/>
          <w:sz w:val="28"/>
          <w:szCs w:val="28"/>
        </w:rPr>
      </w:pPr>
    </w:p>
    <w:p w14:paraId="397935F6" w14:textId="03B1422E" w:rsidR="00253E11" w:rsidRPr="00DD25BD" w:rsidRDefault="00DD25BD" w:rsidP="00DD25BD">
      <w:pPr>
        <w:pStyle w:val="UlisTitre"/>
        <w:rPr>
          <w:u w:val="single"/>
        </w:rPr>
      </w:pPr>
      <w:r>
        <w:t xml:space="preserve">2) </w:t>
      </w:r>
      <w:r w:rsidR="0015391E" w:rsidRPr="00DD25BD">
        <w:t>Comment s'adapter à une région montagneuse pauvre  (contrainte géographique): l'exemple du Zanskar en Inde ?</w:t>
      </w:r>
    </w:p>
    <w:p w14:paraId="02103828" w14:textId="0A388D6B" w:rsidR="00253E11" w:rsidRDefault="00DD25BD" w:rsidP="00DD25BD">
      <w:pPr>
        <w:pStyle w:val="UlisExercice"/>
        <w:spacing w:before="480"/>
      </w:pPr>
      <w:r>
        <w:sym w:font="Wingdings" w:char="F0F0"/>
      </w:r>
      <w:r>
        <w:t xml:space="preserve"> </w:t>
      </w:r>
      <w:r w:rsidR="0015391E" w:rsidRPr="00DD25BD">
        <w:t>Page 196 : Localiser la région du Zanskar</w:t>
      </w:r>
    </w:p>
    <w:p w14:paraId="63716DE5" w14:textId="21F1A35F" w:rsidR="00DD25BD" w:rsidRPr="00DD25BD" w:rsidRDefault="00DD25BD" w:rsidP="00DD25BD">
      <w:pPr>
        <w:pStyle w:val="UlisExercice"/>
        <w:ind w:left="851"/>
        <w:rPr>
          <w:color w:val="auto"/>
        </w:rPr>
      </w:pPr>
      <w:r w:rsidRPr="00DD25BD">
        <w:rPr>
          <w:color w:val="auto"/>
        </w:rPr>
        <w:t xml:space="preserve">- </w:t>
      </w:r>
    </w:p>
    <w:p w14:paraId="43471433" w14:textId="30263DB3" w:rsidR="00253E11" w:rsidRDefault="00DD25BD" w:rsidP="00DD25BD">
      <w:pPr>
        <w:pStyle w:val="UlisExercice"/>
      </w:pPr>
      <w:r>
        <w:sym w:font="Wingdings" w:char="F0F0"/>
      </w:r>
      <w:r>
        <w:t xml:space="preserve"> </w:t>
      </w:r>
      <w:r w:rsidR="0015391E" w:rsidRPr="00DD25BD">
        <w:t>Doc1, 2 et 3 : Quelles sont les contraintes présentes au Zanskar ?</w:t>
      </w:r>
    </w:p>
    <w:p w14:paraId="1EA7B103" w14:textId="63C8C65B" w:rsidR="00DD25BD" w:rsidRPr="00DD25BD" w:rsidRDefault="00DD25BD" w:rsidP="00DD25BD">
      <w:pPr>
        <w:pStyle w:val="UlisExercice"/>
        <w:ind w:left="851"/>
        <w:rPr>
          <w:color w:val="auto"/>
        </w:rPr>
      </w:pPr>
      <w:r w:rsidRPr="00DD25BD">
        <w:rPr>
          <w:color w:val="auto"/>
        </w:rPr>
        <w:t xml:space="preserve">-  </w:t>
      </w:r>
    </w:p>
    <w:p w14:paraId="18DEAED1" w14:textId="01D6CA8E" w:rsidR="00253E11" w:rsidRDefault="00DD25BD" w:rsidP="00DD25BD">
      <w:pPr>
        <w:pStyle w:val="UlisExercice"/>
      </w:pPr>
      <w:r>
        <w:sym w:font="Wingdings" w:char="F0F0"/>
      </w:r>
      <w:r>
        <w:t xml:space="preserve"> </w:t>
      </w:r>
      <w:r w:rsidR="0015391E" w:rsidRPr="00DD25BD">
        <w:t>Quelles sont les 3 ressources principales du Zanskar, 2 présentes naturellement, l'autre plus récente qui permettent aux habitants de s'adapter au milieu?</w:t>
      </w:r>
    </w:p>
    <w:p w14:paraId="59B3179A" w14:textId="1C096CAB" w:rsidR="00DD25BD" w:rsidRPr="00DD25BD" w:rsidRDefault="00DD25BD" w:rsidP="00DD25BD">
      <w:pPr>
        <w:pStyle w:val="UlisExercice"/>
        <w:ind w:left="851"/>
        <w:rPr>
          <w:color w:val="auto"/>
        </w:rPr>
      </w:pPr>
      <w:r w:rsidRPr="00DD25BD">
        <w:rPr>
          <w:color w:val="auto"/>
        </w:rPr>
        <w:t xml:space="preserve">- </w:t>
      </w:r>
    </w:p>
    <w:p w14:paraId="3480D262" w14:textId="77777777" w:rsidR="00DD25BD" w:rsidRPr="00DD25BD" w:rsidRDefault="00DD25BD" w:rsidP="00DD25BD">
      <w:pPr>
        <w:rPr>
          <w:rFonts w:ascii="Arial" w:hAnsi="Arial"/>
          <w:sz w:val="28"/>
          <w:szCs w:val="28"/>
          <w:u w:val="single"/>
        </w:rPr>
      </w:pPr>
    </w:p>
    <w:p w14:paraId="4E74AD9A" w14:textId="23626E78" w:rsidR="00DD25BD" w:rsidRPr="00DD25BD" w:rsidRDefault="00DD25BD" w:rsidP="00DD25BD">
      <w:pPr>
        <w:rPr>
          <w:rFonts w:ascii="Arial" w:hAnsi="Arial"/>
          <w:sz w:val="28"/>
          <w:szCs w:val="28"/>
        </w:rPr>
        <w:sectPr w:rsidR="00DD25BD" w:rsidRPr="00DD25BD">
          <w:pgSz w:w="11906" w:h="16838"/>
          <w:pgMar w:top="1134" w:right="1134" w:bottom="1134" w:left="1134" w:header="0" w:footer="0" w:gutter="0"/>
          <w:cols w:space="720"/>
          <w:formProt w:val="0"/>
        </w:sectPr>
      </w:pPr>
    </w:p>
    <w:p w14:paraId="42051183" w14:textId="695832D7" w:rsidR="00253E11" w:rsidRPr="00DD25BD" w:rsidRDefault="0015391E" w:rsidP="00DD25BD">
      <w:pPr>
        <w:pStyle w:val="UlisCorps"/>
      </w:pPr>
      <w:r w:rsidRPr="00DD25BD">
        <w:lastRenderedPageBreak/>
        <w:t xml:space="preserve">Le Zanskar est le nom d'une </w:t>
      </w:r>
      <w:r w:rsidRPr="00DD25BD">
        <w:rPr>
          <w:b/>
          <w:bCs/>
        </w:rPr>
        <w:t>rivière</w:t>
      </w:r>
      <w:r w:rsidRPr="00DD25BD">
        <w:t xml:space="preserve"> du nord de l'Inde située dans </w:t>
      </w:r>
      <w:r w:rsidRPr="00DD25BD">
        <w:rPr>
          <w:b/>
          <w:bCs/>
        </w:rPr>
        <w:t>l'Himalaya</w:t>
      </w:r>
      <w:r w:rsidRPr="00DD25BD">
        <w:t xml:space="preserve"> dans l'état de Ladakh et qui se jette dans le grand fleuve Indus. C'est une région très </w:t>
      </w:r>
      <w:r w:rsidRPr="00DD25BD">
        <w:rPr>
          <w:b/>
          <w:bCs/>
        </w:rPr>
        <w:t>montagneuse</w:t>
      </w:r>
      <w:r w:rsidRPr="00DD25BD">
        <w:t xml:space="preserve"> située souvent à plus de 3 000 mètres d'altitude. L'hiver y est long (plus de </w:t>
      </w:r>
      <w:r w:rsidRPr="00DD25BD">
        <w:rPr>
          <w:u w:val="single"/>
        </w:rPr>
        <w:t>7</w:t>
      </w:r>
      <w:r w:rsidRPr="00DD25BD">
        <w:t xml:space="preserve"> mois) et rend la région totalement </w:t>
      </w:r>
      <w:r w:rsidRPr="00DD25BD">
        <w:rPr>
          <w:b/>
          <w:bCs/>
        </w:rPr>
        <w:t>isolée</w:t>
      </w:r>
      <w:r w:rsidRPr="00DD25BD">
        <w:t xml:space="preserve"> sauf par l'avion. Les gens y vivent isolés pendant l'hiver totalement en autarcie</w:t>
      </w:r>
      <w:r w:rsidR="00DA1257" w:rsidRPr="00DD25BD">
        <w:t>.</w:t>
      </w:r>
      <w:r w:rsidRPr="00DD25BD">
        <w:t xml:space="preserve"> Ils récoltent </w:t>
      </w:r>
      <w:r w:rsidRPr="00DD25BD">
        <w:rPr>
          <w:b/>
          <w:bCs/>
        </w:rPr>
        <w:t>blé</w:t>
      </w:r>
      <w:r w:rsidRPr="00DD25BD">
        <w:t xml:space="preserve">, orge et petits pois pendant le court été et se servent d'un animal, le </w:t>
      </w:r>
      <w:r w:rsidRPr="00DD25BD">
        <w:rPr>
          <w:b/>
          <w:bCs/>
        </w:rPr>
        <w:t>yak</w:t>
      </w:r>
      <w:r w:rsidRPr="00DD25BD">
        <w:t xml:space="preserve"> adapté aux rudes conditions de l'Himalaya pour son </w:t>
      </w:r>
      <w:r w:rsidRPr="00DD25BD">
        <w:rPr>
          <w:b/>
          <w:bCs/>
        </w:rPr>
        <w:t>lait</w:t>
      </w:r>
      <w:r w:rsidRPr="00DD25BD">
        <w:t xml:space="preserve">, sa </w:t>
      </w:r>
      <w:r w:rsidRPr="00DD25BD">
        <w:rPr>
          <w:b/>
          <w:bCs/>
        </w:rPr>
        <w:t>viande</w:t>
      </w:r>
      <w:r w:rsidRPr="00DD25BD">
        <w:t xml:space="preserve">, sa force pour porter de lourdes charges, sa </w:t>
      </w:r>
      <w:r w:rsidRPr="00DD25BD">
        <w:rPr>
          <w:b/>
          <w:bCs/>
        </w:rPr>
        <w:t>laine</w:t>
      </w:r>
      <w:r w:rsidRPr="00DD25BD">
        <w:t xml:space="preserve"> pour l'habillement, sa peau pour les chaussures et le portage ainsi que sa </w:t>
      </w:r>
      <w:r w:rsidRPr="00DD25BD">
        <w:rPr>
          <w:b/>
          <w:bCs/>
        </w:rPr>
        <w:t>bouse</w:t>
      </w:r>
      <w:r w:rsidRPr="00DD25BD">
        <w:t xml:space="preserve"> comme moyen de chauffage puisqu</w:t>
      </w:r>
      <w:r w:rsidR="00DA1257" w:rsidRPr="00DD25BD">
        <w:t>’</w:t>
      </w:r>
      <w:r w:rsidRPr="00DD25BD">
        <w:t xml:space="preserve">il n'y a ni eau courante, ni électricité. En été, le </w:t>
      </w:r>
      <w:r w:rsidRPr="00DD25BD">
        <w:rPr>
          <w:b/>
          <w:bCs/>
        </w:rPr>
        <w:t>tourisme</w:t>
      </w:r>
      <w:r w:rsidRPr="00DD25BD">
        <w:t xml:space="preserve"> est un moyen d'apporter de l'argent dans la contrée (trekking).</w:t>
      </w:r>
    </w:p>
    <w:p w14:paraId="0BAD6A63" w14:textId="044A303A" w:rsidR="00253E11" w:rsidRPr="00DD25BD" w:rsidRDefault="00DD25BD" w:rsidP="00DD25BD">
      <w:pPr>
        <w:spacing w:before="240" w:after="120"/>
        <w:rPr>
          <w:rFonts w:ascii="Arial" w:hAnsi="Arial"/>
          <w:color w:val="FF0000"/>
          <w:sz w:val="32"/>
          <w:szCs w:val="32"/>
        </w:rPr>
      </w:pPr>
      <w:r w:rsidRPr="00DD25BD">
        <w:rPr>
          <w:rFonts w:ascii="Arial" w:hAnsi="Arial"/>
          <w:color w:val="FF0000"/>
          <w:sz w:val="32"/>
          <w:szCs w:val="32"/>
        </w:rPr>
        <w:sym w:font="Wingdings" w:char="F0F0"/>
      </w:r>
      <w:r w:rsidRPr="00DD25BD">
        <w:rPr>
          <w:rFonts w:ascii="Arial" w:hAnsi="Arial"/>
          <w:color w:val="FF0000"/>
          <w:sz w:val="32"/>
          <w:szCs w:val="32"/>
        </w:rPr>
        <w:t xml:space="preserve"> </w:t>
      </w:r>
      <w:r w:rsidR="0015391E" w:rsidRPr="00DD25BD">
        <w:rPr>
          <w:rFonts w:ascii="Arial" w:hAnsi="Arial"/>
          <w:color w:val="FF0000"/>
          <w:sz w:val="32"/>
          <w:szCs w:val="32"/>
        </w:rPr>
        <w:t>Réalisation d'un croquis de paysage (voir pages 198/199) au propre sur une feuille à part et notée.</w:t>
      </w:r>
    </w:p>
    <w:p w14:paraId="08423EA3" w14:textId="77777777" w:rsidR="004C2105" w:rsidRDefault="004C2105" w:rsidP="00A24FF9">
      <w:pPr>
        <w:jc w:val="center"/>
        <w:rPr>
          <w:rFonts w:ascii="Arial" w:hAnsi="Arial"/>
          <w:noProof/>
          <w:sz w:val="28"/>
          <w:szCs w:val="28"/>
        </w:rPr>
      </w:pPr>
    </w:p>
    <w:p w14:paraId="3367EAEE" w14:textId="48809789" w:rsidR="00DD25BD" w:rsidRPr="00DD25BD" w:rsidRDefault="004C2105" w:rsidP="00A24FF9">
      <w:pPr>
        <w:jc w:val="center"/>
        <w:rPr>
          <w:rFonts w:ascii="Arial" w:hAnsi="Arial"/>
          <w:sz w:val="28"/>
          <w:szCs w:val="28"/>
        </w:rPr>
      </w:pPr>
      <w:r>
        <w:rPr>
          <w:rFonts w:ascii="Arial" w:hAnsi="Arial"/>
          <w:noProof/>
          <w:sz w:val="28"/>
          <w:szCs w:val="28"/>
        </w:rPr>
        <w:drawing>
          <wp:inline distT="0" distB="0" distL="0" distR="0" wp14:anchorId="1B90336A" wp14:editId="320A9C58">
            <wp:extent cx="4538256" cy="4465320"/>
            <wp:effectExtent l="0" t="0" r="0" b="0"/>
            <wp:docPr id="1321076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76202" name="Image 1321076202"/>
                    <pic:cNvPicPr/>
                  </pic:nvPicPr>
                  <pic:blipFill rotWithShape="1">
                    <a:blip r:embed="rId4" cstate="print">
                      <a:extLst>
                        <a:ext uri="{28A0092B-C50C-407E-A947-70E740481C1C}">
                          <a14:useLocalDpi xmlns:a14="http://schemas.microsoft.com/office/drawing/2010/main" val="0"/>
                        </a:ext>
                      </a:extLst>
                    </a:blip>
                    <a:srcRect l="18054" t="2132" r="12222"/>
                    <a:stretch/>
                  </pic:blipFill>
                  <pic:spPr bwMode="auto">
                    <a:xfrm>
                      <a:off x="0" y="0"/>
                      <a:ext cx="4549442" cy="4476327"/>
                    </a:xfrm>
                    <a:prstGeom prst="rect">
                      <a:avLst/>
                    </a:prstGeom>
                    <a:ln>
                      <a:noFill/>
                    </a:ln>
                    <a:extLst>
                      <a:ext uri="{53640926-AAD7-44D8-BBD7-CCE9431645EC}">
                        <a14:shadowObscured xmlns:a14="http://schemas.microsoft.com/office/drawing/2010/main"/>
                      </a:ext>
                    </a:extLst>
                  </pic:spPr>
                </pic:pic>
              </a:graphicData>
            </a:graphic>
          </wp:inline>
        </w:drawing>
      </w:r>
    </w:p>
    <w:p w14:paraId="16D6FDBB" w14:textId="77777777" w:rsidR="00253E11" w:rsidRPr="00DD25BD" w:rsidRDefault="00253E11" w:rsidP="00DD25BD">
      <w:pPr>
        <w:jc w:val="center"/>
        <w:rPr>
          <w:rFonts w:ascii="Arial" w:hAnsi="Arial"/>
          <w:sz w:val="28"/>
          <w:szCs w:val="28"/>
        </w:rPr>
      </w:pPr>
    </w:p>
    <w:p w14:paraId="0F10B6FF" w14:textId="77777777" w:rsidR="00A24FF9" w:rsidRDefault="00A24FF9" w:rsidP="00A24FF9">
      <w:pPr>
        <w:pStyle w:val="UlisTitre"/>
        <w:sectPr w:rsidR="00A24FF9">
          <w:pgSz w:w="11906" w:h="16838"/>
          <w:pgMar w:top="1134" w:right="1134" w:bottom="1134" w:left="1134" w:header="0" w:footer="0" w:gutter="0"/>
          <w:cols w:space="720"/>
          <w:formProt w:val="0"/>
        </w:sectPr>
      </w:pPr>
    </w:p>
    <w:p w14:paraId="50D0B763" w14:textId="4C6F37E9" w:rsidR="00253E11" w:rsidRPr="00A24FF9" w:rsidRDefault="00A24FF9" w:rsidP="00A24FF9">
      <w:pPr>
        <w:pStyle w:val="UlisTitre"/>
      </w:pPr>
      <w:r w:rsidRPr="00A24FF9">
        <w:lastRenderedPageBreak/>
        <w:t xml:space="preserve">3) </w:t>
      </w:r>
      <w:r w:rsidR="0015391E" w:rsidRPr="00A24FF9">
        <w:t>Comment s'adapter à une région désertique chaude (contrainte climatique) : l'exemple du désert d'Oman ?</w:t>
      </w:r>
    </w:p>
    <w:p w14:paraId="27E667B4" w14:textId="021AA06E" w:rsidR="00253E11" w:rsidRPr="00DD25BD" w:rsidRDefault="00A24FF9" w:rsidP="00A24FF9">
      <w:pPr>
        <w:pStyle w:val="UlisExercice"/>
      </w:pPr>
      <w:r>
        <w:sym w:font="Wingdings" w:char="F0F0"/>
      </w:r>
      <w:r>
        <w:t xml:space="preserve"> </w:t>
      </w:r>
      <w:r w:rsidR="0015391E" w:rsidRPr="00DD25BD">
        <w:t>Page 200 : Où se trouve Oman ?</w:t>
      </w:r>
    </w:p>
    <w:p w14:paraId="4D252880" w14:textId="791B08F6" w:rsidR="00253E11" w:rsidRPr="00DD25BD" w:rsidRDefault="00A24FF9" w:rsidP="00A24FF9">
      <w:pPr>
        <w:pStyle w:val="UlisExercice"/>
      </w:pPr>
      <w:r>
        <w:sym w:font="Wingdings" w:char="F0F0"/>
      </w:r>
      <w:r>
        <w:t xml:space="preserve"> </w:t>
      </w:r>
      <w:r w:rsidR="0015391E" w:rsidRPr="00DD25BD">
        <w:t>Doc1, 2 et 3 page 200 : quelles sont les deux contraintes principales à Oman ?</w:t>
      </w:r>
    </w:p>
    <w:p w14:paraId="7996A48A" w14:textId="1EB22853" w:rsidR="00A24FF9" w:rsidRDefault="00A24FF9" w:rsidP="00A24FF9">
      <w:pPr>
        <w:pStyle w:val="UlisExercice"/>
      </w:pPr>
      <w:r>
        <w:sym w:font="Wingdings" w:char="F0F0"/>
      </w:r>
      <w:r>
        <w:t xml:space="preserve"> </w:t>
      </w:r>
      <w:r w:rsidR="0015391E" w:rsidRPr="00DD25BD">
        <w:t xml:space="preserve">Doc1, 2, 4 et 5 pages 200/201 : </w:t>
      </w:r>
    </w:p>
    <w:p w14:paraId="486BC0A7" w14:textId="77777777" w:rsidR="00A24FF9" w:rsidRDefault="00A24FF9" w:rsidP="00A24FF9">
      <w:pPr>
        <w:pStyle w:val="UlisExercice"/>
        <w:ind w:left="851"/>
      </w:pPr>
      <w:r>
        <w:t>- C</w:t>
      </w:r>
      <w:r w:rsidR="0015391E" w:rsidRPr="00DD25BD">
        <w:t xml:space="preserve">itez deux pratiques très anciennes qui permettent aux habitants de s'adapter aux contraintes ? </w:t>
      </w:r>
    </w:p>
    <w:p w14:paraId="258F949D" w14:textId="41E3BCBC" w:rsidR="00253E11" w:rsidRDefault="00A24FF9" w:rsidP="00A24FF9">
      <w:pPr>
        <w:pStyle w:val="UlisExercice"/>
        <w:ind w:left="851"/>
      </w:pPr>
      <w:r>
        <w:t xml:space="preserve">- </w:t>
      </w:r>
      <w:r w:rsidR="0015391E" w:rsidRPr="00DD25BD">
        <w:t>Citez deux nouveautés qui apportent de nouvelles richesses en s'appuyant sur les contraintes.</w:t>
      </w:r>
    </w:p>
    <w:p w14:paraId="4695372F" w14:textId="01E292BF" w:rsidR="00A24FF9" w:rsidRPr="00A24FF9" w:rsidRDefault="00A24FF9" w:rsidP="00A24FF9">
      <w:pPr>
        <w:pStyle w:val="UlisExercice"/>
        <w:rPr>
          <w:color w:val="auto"/>
        </w:rPr>
      </w:pPr>
      <w:r w:rsidRPr="00A24FF9">
        <w:rPr>
          <w:color w:val="auto"/>
        </w:rPr>
        <w:t xml:space="preserve">- </w:t>
      </w:r>
    </w:p>
    <w:p w14:paraId="42B3AFF3" w14:textId="77777777" w:rsidR="00253E11" w:rsidRPr="00DD25BD" w:rsidRDefault="0015391E" w:rsidP="00A24FF9">
      <w:pPr>
        <w:pStyle w:val="UlisCorps"/>
        <w:spacing w:before="360"/>
      </w:pPr>
      <w:r w:rsidRPr="00DD25BD">
        <w:t>Oman est situé au sud de la péninsule arabique sur l'Océan Indien près du tropique du cancer et donc très sec, la majeure partie du territoire est désertique et très chaud toute l'année.</w:t>
      </w:r>
    </w:p>
    <w:p w14:paraId="65CC1AC2" w14:textId="77777777" w:rsidR="00253E11" w:rsidRPr="00DD25BD" w:rsidRDefault="0015391E" w:rsidP="00A24FF9">
      <w:pPr>
        <w:pStyle w:val="UlisCorps"/>
        <w:spacing w:before="120"/>
        <w:rPr>
          <w:u w:val="single"/>
        </w:rPr>
      </w:pPr>
      <w:r w:rsidRPr="00DD25BD">
        <w:t xml:space="preserve">La population des </w:t>
      </w:r>
      <w:r w:rsidRPr="00A24FF9">
        <w:rPr>
          <w:b/>
          <w:bCs/>
        </w:rPr>
        <w:t>nomades</w:t>
      </w:r>
      <w:r w:rsidRPr="00DD25BD">
        <w:t xml:space="preserve">* (page 201) Bédouins s'est adaptée en pratiquant l'élevage des chèvres et moutons et en utilisant le dromadaire très résistant à l'aridité comme bête à porter très endurant. De plus, les palmeraies du désert (des oasis* page 201) sont exploitées par le système  du </w:t>
      </w:r>
      <w:proofErr w:type="spellStart"/>
      <w:r w:rsidRPr="00A24FF9">
        <w:rPr>
          <w:b/>
          <w:bCs/>
        </w:rPr>
        <w:t>falaj</w:t>
      </w:r>
      <w:proofErr w:type="spellEnd"/>
      <w:r w:rsidRPr="00DD25BD">
        <w:t xml:space="preserve"> </w:t>
      </w:r>
      <w:r w:rsidRPr="00A24FF9">
        <w:rPr>
          <w:sz w:val="24"/>
          <w:szCs w:val="24"/>
        </w:rPr>
        <w:t xml:space="preserve">(voir article dans </w:t>
      </w:r>
      <w:proofErr w:type="spellStart"/>
      <w:r w:rsidRPr="00A24FF9">
        <w:rPr>
          <w:sz w:val="24"/>
          <w:szCs w:val="24"/>
        </w:rPr>
        <w:t>wikipedia</w:t>
      </w:r>
      <w:proofErr w:type="spellEnd"/>
      <w:r w:rsidRPr="00A24FF9">
        <w:rPr>
          <w:sz w:val="24"/>
          <w:szCs w:val="24"/>
        </w:rPr>
        <w:t>)</w:t>
      </w:r>
      <w:r w:rsidRPr="00DD25BD">
        <w:t xml:space="preserve">, un système </w:t>
      </w:r>
      <w:r w:rsidRPr="00A24FF9">
        <w:rPr>
          <w:b/>
          <w:bCs/>
        </w:rPr>
        <w:t>d'irrigation</w:t>
      </w:r>
      <w:r w:rsidRPr="00DD25BD">
        <w:t>* (page 201) ingénieux et très ancien à partir des nappes d'eau souterraines nombreuses dans le désert.</w:t>
      </w:r>
    </w:p>
    <w:p w14:paraId="622B5F37" w14:textId="77777777" w:rsidR="00253E11" w:rsidRPr="00DD25BD" w:rsidRDefault="0015391E" w:rsidP="00A24FF9">
      <w:pPr>
        <w:pStyle w:val="UlisCorps"/>
        <w:spacing w:before="120"/>
        <w:rPr>
          <w:u w:val="single"/>
        </w:rPr>
      </w:pPr>
      <w:r w:rsidRPr="00DD25BD">
        <w:t>Plus récemment, l'énergie solaire a été développée en utilisant ainsi une contrainte au profit de l'Homme, celle de l'aridité qui autorise une longue période d'ensoleillement. De plus, les paysages fascinants du désert attirent de plus en plus les touristes venus de pays étrangers.</w:t>
      </w:r>
    </w:p>
    <w:p w14:paraId="34F0B08D" w14:textId="77777777" w:rsidR="00253E11" w:rsidRPr="00DD25BD" w:rsidRDefault="00253E11" w:rsidP="00DD25BD">
      <w:pPr>
        <w:rPr>
          <w:rFonts w:ascii="Arial" w:hAnsi="Arial"/>
          <w:sz w:val="28"/>
          <w:szCs w:val="28"/>
        </w:rPr>
      </w:pPr>
    </w:p>
    <w:p w14:paraId="123CEEEA" w14:textId="77777777" w:rsidR="00A24FF9" w:rsidRDefault="00A24FF9" w:rsidP="00A24FF9">
      <w:pPr>
        <w:pStyle w:val="UlisTitre"/>
        <w:sectPr w:rsidR="00A24FF9">
          <w:pgSz w:w="11906" w:h="16838"/>
          <w:pgMar w:top="1134" w:right="1134" w:bottom="1134" w:left="1134" w:header="0" w:footer="0" w:gutter="0"/>
          <w:cols w:space="720"/>
          <w:formProt w:val="0"/>
        </w:sectPr>
      </w:pPr>
    </w:p>
    <w:p w14:paraId="10B1D676" w14:textId="5EDC919C" w:rsidR="00253E11" w:rsidRPr="00DD25BD" w:rsidRDefault="00A24FF9" w:rsidP="00A24FF9">
      <w:pPr>
        <w:pStyle w:val="UlisTitre"/>
      </w:pPr>
      <w:r>
        <w:lastRenderedPageBreak/>
        <w:t xml:space="preserve">4) </w:t>
      </w:r>
      <w:r w:rsidR="0015391E" w:rsidRPr="00DD25BD">
        <w:t>Des contraintes contournées et réutilisées</w:t>
      </w:r>
    </w:p>
    <w:p w14:paraId="075D2C82" w14:textId="77777777" w:rsidR="00253E11" w:rsidRPr="00DD25BD" w:rsidRDefault="0015391E" w:rsidP="00A24FF9">
      <w:pPr>
        <w:pStyle w:val="UlisCorps"/>
        <w:spacing w:before="360"/>
      </w:pPr>
      <w:r w:rsidRPr="00DD25BD">
        <w:t>Les régions qui présentent des contraintes naturelles occupent plus de la moitié de la surface des terres et ne comptent que 2 % de la population mondiale (150 millions de personnes). Elles sont situées essentiellement près des tropiques (aridité et chaleur), près de pôles (froid), dans les montagnes d'importance (pente, froid, précipitations importantes) ou les zones isolées comme les îles dans les océans.</w:t>
      </w:r>
    </w:p>
    <w:p w14:paraId="22614C4A" w14:textId="77777777" w:rsidR="00253E11" w:rsidRPr="00DD25BD" w:rsidRDefault="0015391E" w:rsidP="00A24FF9">
      <w:pPr>
        <w:pStyle w:val="UlisCorps"/>
        <w:spacing w:before="240"/>
      </w:pPr>
      <w:r w:rsidRPr="00DD25BD">
        <w:t>L'Homme s'est adapté corporellement (souvent les personnes ont une taille plus petite que la moyenne pour devoir consommer moins) et matériellement en utilisant au maximum les rares ressources à sa disposition.</w:t>
      </w:r>
    </w:p>
    <w:p w14:paraId="04359256" w14:textId="77777777" w:rsidR="00253E11" w:rsidRPr="00DD25BD" w:rsidRDefault="0015391E" w:rsidP="00A24FF9">
      <w:pPr>
        <w:pStyle w:val="UlisCorps"/>
        <w:spacing w:before="240"/>
      </w:pPr>
      <w:r w:rsidRPr="00DD25BD">
        <w:t xml:space="preserve">Les techniques anciennes ou nouvelles peuvent surmonter les difficultés de ces contraintes. Cependant, souvent les pays riches uniquement peuvent y parvenir aisément, les pays plus pauvres en sont écartés. Ces régions peuvent aussi posséder des ressources importantes comme le pétrole en Arabie. Désormais avec la multiplication du nombre de touristes, ces contraintes peuvent attirer et donc permettre à ces régions de se développer (tourisme extrême comme le trekking dans des pays autrefois totalement ignorés, île-hôtel comme aux Maldives ou sports d'hiver qui permet aux régions montagneuses de redevenir intéressantes). La contrainte devient un </w:t>
      </w:r>
      <w:r w:rsidRPr="00A24FF9">
        <w:rPr>
          <w:b/>
          <w:bCs/>
        </w:rPr>
        <w:t>atout</w:t>
      </w:r>
      <w:r w:rsidRPr="00DD25BD">
        <w:t>* (page 206).</w:t>
      </w:r>
    </w:p>
    <w:p w14:paraId="733A3C48" w14:textId="77777777" w:rsidR="0015391E" w:rsidRDefault="0015391E" w:rsidP="0015391E">
      <w:pPr>
        <w:spacing w:before="240" w:after="600"/>
        <w:jc w:val="center"/>
        <w:rPr>
          <w:rFonts w:ascii="Arial" w:hAnsi="Arial"/>
          <w:sz w:val="40"/>
          <w:szCs w:val="40"/>
          <w:u w:val="single"/>
        </w:rPr>
        <w:sectPr w:rsidR="0015391E">
          <w:pgSz w:w="11906" w:h="16838"/>
          <w:pgMar w:top="1134" w:right="1134" w:bottom="1134" w:left="1134" w:header="0" w:footer="0" w:gutter="0"/>
          <w:cols w:space="720"/>
          <w:formProt w:val="0"/>
        </w:sectPr>
      </w:pPr>
    </w:p>
    <w:p w14:paraId="1FE68766" w14:textId="77777777" w:rsidR="0015391E" w:rsidRPr="0015391E" w:rsidRDefault="0015391E" w:rsidP="0015391E">
      <w:pPr>
        <w:spacing w:before="240" w:after="600"/>
        <w:jc w:val="center"/>
        <w:rPr>
          <w:rFonts w:ascii="Arial" w:hAnsi="Arial"/>
          <w:sz w:val="40"/>
          <w:szCs w:val="40"/>
          <w:u w:val="single"/>
        </w:rPr>
      </w:pPr>
      <w:r w:rsidRPr="0015391E">
        <w:rPr>
          <w:rFonts w:ascii="Arial" w:hAnsi="Arial"/>
          <w:sz w:val="40"/>
          <w:szCs w:val="40"/>
          <w:u w:val="single"/>
        </w:rPr>
        <w:lastRenderedPageBreak/>
        <w:t>Définitions</w:t>
      </w:r>
    </w:p>
    <w:p w14:paraId="69E52294" w14:textId="77777777" w:rsidR="0015391E" w:rsidRPr="00DD25BD"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Atout</w:t>
      </w:r>
      <w:r w:rsidRPr="0015391E">
        <w:rPr>
          <w:rFonts w:ascii="Arial" w:hAnsi="Arial"/>
          <w:sz w:val="28"/>
          <w:szCs w:val="28"/>
        </w:rPr>
        <w:t xml:space="preserve"> : avantage pour l’homme.</w:t>
      </w:r>
    </w:p>
    <w:p w14:paraId="166C6F65" w14:textId="77777777" w:rsidR="0015391E" w:rsidRPr="0015391E"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Autarcie</w:t>
      </w:r>
      <w:r w:rsidRPr="0015391E">
        <w:rPr>
          <w:rFonts w:ascii="Arial" w:hAnsi="Arial"/>
          <w:sz w:val="28"/>
          <w:szCs w:val="28"/>
        </w:rPr>
        <w:t xml:space="preserve"> : situation, volontaire ou non, où il est nécessaire de se suffire à soi-même.</w:t>
      </w:r>
    </w:p>
    <w:p w14:paraId="58FA312F" w14:textId="77777777" w:rsidR="0015391E" w:rsidRPr="0015391E"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Contrainte naturelle</w:t>
      </w:r>
      <w:r w:rsidRPr="0015391E">
        <w:rPr>
          <w:rFonts w:ascii="Arial" w:hAnsi="Arial"/>
          <w:sz w:val="28"/>
          <w:szCs w:val="28"/>
        </w:rPr>
        <w:t xml:space="preserve"> : élément naturel (climat, relief, isolement) qui oppose des difficultés à l’installation des hommes.</w:t>
      </w:r>
    </w:p>
    <w:p w14:paraId="113DBA75" w14:textId="77777777" w:rsidR="0015391E" w:rsidRPr="0015391E"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Irrigation</w:t>
      </w:r>
      <w:r w:rsidRPr="0015391E">
        <w:rPr>
          <w:rFonts w:ascii="Arial" w:hAnsi="Arial"/>
          <w:sz w:val="28"/>
          <w:szCs w:val="28"/>
        </w:rPr>
        <w:t xml:space="preserve"> : technique pour acheminer de l’eau jusqu’à des zones cultivées.</w:t>
      </w:r>
    </w:p>
    <w:p w14:paraId="0826E0F1" w14:textId="77777777" w:rsidR="0015391E" w:rsidRPr="0015391E"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Nomade</w:t>
      </w:r>
      <w:r w:rsidRPr="0015391E">
        <w:rPr>
          <w:rFonts w:ascii="Arial" w:hAnsi="Arial"/>
          <w:sz w:val="28"/>
          <w:szCs w:val="28"/>
        </w:rPr>
        <w:t xml:space="preserve"> : personne ou peuple qui se déplace fréquemment.</w:t>
      </w:r>
    </w:p>
    <w:p w14:paraId="56902723" w14:textId="77777777" w:rsidR="0015391E" w:rsidRPr="0015391E" w:rsidRDefault="0015391E" w:rsidP="0015391E">
      <w:pPr>
        <w:spacing w:before="240"/>
        <w:rPr>
          <w:rFonts w:ascii="Arial" w:hAnsi="Arial"/>
          <w:sz w:val="28"/>
          <w:szCs w:val="28"/>
        </w:rPr>
      </w:pPr>
      <w:r>
        <w:rPr>
          <w:rFonts w:ascii="Arial" w:hAnsi="Arial"/>
          <w:sz w:val="28"/>
          <w:szCs w:val="28"/>
        </w:rPr>
        <w:t xml:space="preserve">- </w:t>
      </w:r>
      <w:r w:rsidRPr="0015391E">
        <w:rPr>
          <w:rFonts w:ascii="Arial" w:hAnsi="Arial"/>
          <w:b/>
          <w:bCs/>
          <w:sz w:val="28"/>
          <w:szCs w:val="28"/>
        </w:rPr>
        <w:t>Oasis</w:t>
      </w:r>
      <w:r w:rsidRPr="0015391E">
        <w:rPr>
          <w:rFonts w:ascii="Arial" w:hAnsi="Arial"/>
          <w:sz w:val="28"/>
          <w:szCs w:val="28"/>
        </w:rPr>
        <w:t xml:space="preserve"> : lieu isolé dans un désert, qui présente un point d’eau et de la végétation.</w:t>
      </w:r>
    </w:p>
    <w:p w14:paraId="163BA3DE" w14:textId="77777777" w:rsidR="00253E11" w:rsidRPr="00DD25BD" w:rsidRDefault="00253E11" w:rsidP="00DD25BD">
      <w:pPr>
        <w:rPr>
          <w:rFonts w:ascii="Arial" w:hAnsi="Arial"/>
          <w:sz w:val="28"/>
          <w:szCs w:val="28"/>
        </w:rPr>
      </w:pPr>
    </w:p>
    <w:p w14:paraId="0F78F037" w14:textId="77777777" w:rsidR="00A24FF9" w:rsidRDefault="00A24FF9" w:rsidP="00DD25BD">
      <w:pPr>
        <w:rPr>
          <w:rFonts w:ascii="Arial" w:hAnsi="Arial"/>
          <w:sz w:val="28"/>
          <w:szCs w:val="28"/>
        </w:rPr>
        <w:sectPr w:rsidR="00A24FF9">
          <w:pgSz w:w="11906" w:h="16838"/>
          <w:pgMar w:top="1134" w:right="1134" w:bottom="1134" w:left="1134" w:header="0" w:footer="0" w:gutter="0"/>
          <w:cols w:space="720"/>
          <w:formProt w:val="0"/>
        </w:sectPr>
      </w:pPr>
    </w:p>
    <w:p w14:paraId="090A3F16" w14:textId="7710CDF5" w:rsidR="00253E11" w:rsidRDefault="004F4A4A" w:rsidP="004F4A4A">
      <w:pPr>
        <w:pStyle w:val="UlisExercice"/>
        <w:spacing w:after="360"/>
      </w:pPr>
      <w:r>
        <w:lastRenderedPageBreak/>
        <w:sym w:font="Wingdings" w:char="F0F0"/>
      </w:r>
      <w:r>
        <w:t xml:space="preserve"> </w:t>
      </w:r>
      <w:r w:rsidR="00A24FF9">
        <w:t>E</w:t>
      </w:r>
      <w:r w:rsidR="0015391E" w:rsidRPr="00DD25BD">
        <w:t>xercices 1 page 210</w:t>
      </w:r>
    </w:p>
    <w:p w14:paraId="0007C2C7" w14:textId="2B41B58D" w:rsidR="00A24FF9" w:rsidRPr="00DD25BD" w:rsidRDefault="004C2105" w:rsidP="00DD25BD">
      <w:pPr>
        <w:rPr>
          <w:rFonts w:ascii="Arial" w:hAnsi="Arial"/>
          <w:sz w:val="28"/>
          <w:szCs w:val="28"/>
        </w:rPr>
      </w:pPr>
      <w:r>
        <w:rPr>
          <w:rFonts w:ascii="Arial" w:hAnsi="Arial"/>
          <w:sz w:val="28"/>
          <w:szCs w:val="28"/>
        </w:rPr>
      </w:r>
      <w:r>
        <w:rPr>
          <w:rFonts w:ascii="Arial" w:hAnsi="Arial"/>
          <w:sz w:val="28"/>
          <w:szCs w:val="28"/>
        </w:rPr>
        <w:pict w14:anchorId="3CA33DC4">
          <v:group id="_x0000_s1027" editas="canvas" style="width:481.9pt;height:258.55pt;mso-position-horizontal-relative:char;mso-position-vertical-relative:line" coordorigin="1134,1701" coordsize="9638,51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134;top:1701;width:9638;height:5171"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1" type="#_x0000_t202" style="position:absolute;left:4471;top:2137;width:2867;height:900" fillcolor="#d9e2f3 [660]">
              <v:textbox>
                <w:txbxContent>
                  <w:p w14:paraId="607B5F51" w14:textId="078E23B9" w:rsidR="00A24FF9" w:rsidRPr="00A24FF9" w:rsidRDefault="00A24FF9" w:rsidP="00A24FF9">
                    <w:pPr>
                      <w:spacing w:before="80"/>
                      <w:jc w:val="center"/>
                      <w:rPr>
                        <w:rFonts w:ascii="Arial" w:hAnsi="Arial"/>
                      </w:rPr>
                    </w:pPr>
                    <w:r w:rsidRPr="00A24FF9">
                      <w:rPr>
                        <w:rFonts w:ascii="Arial" w:hAnsi="Arial"/>
                      </w:rPr>
                      <w:t>Les espaces à fortes contraintes</w:t>
                    </w:r>
                  </w:p>
                </w:txbxContent>
              </v:textbox>
            </v:shape>
            <v:shape id="_x0000_s1033" type="#_x0000_t202" style="position:absolute;left:7561;top:3353;width:2866;height:901" fillcolor="lime">
              <v:textbox>
                <w:txbxContent>
                  <w:p w14:paraId="59255964" w14:textId="01B114F3" w:rsidR="00A24FF9" w:rsidRPr="00A24FF9" w:rsidRDefault="004F4A4A" w:rsidP="00A24FF9">
                    <w:pPr>
                      <w:spacing w:before="80"/>
                      <w:jc w:val="center"/>
                      <w:rPr>
                        <w:rFonts w:ascii="Arial" w:hAnsi="Arial"/>
                      </w:rPr>
                    </w:pPr>
                    <w:r>
                      <w:rPr>
                        <w:rFonts w:ascii="Arial" w:hAnsi="Arial"/>
                      </w:rPr>
                      <w:t>Quels dépassements ?</w:t>
                    </w:r>
                  </w:p>
                </w:txbxContent>
              </v:textbox>
            </v:shape>
            <v:shape id="_x0000_s1034" type="#_x0000_t202" style="position:absolute;left:1382;top:3354;width:2866;height:901" fillcolor="#c9f">
              <v:textbox>
                <w:txbxContent>
                  <w:p w14:paraId="409DABFD" w14:textId="06AD2ABD" w:rsidR="004F4A4A" w:rsidRPr="00A24FF9" w:rsidRDefault="004F4A4A" w:rsidP="00A24FF9">
                    <w:pPr>
                      <w:spacing w:before="80"/>
                      <w:jc w:val="center"/>
                      <w:rPr>
                        <w:rFonts w:ascii="Arial" w:hAnsi="Arial"/>
                      </w:rPr>
                    </w:pPr>
                    <w:r>
                      <w:rPr>
                        <w:rFonts w:ascii="Arial" w:hAnsi="Arial"/>
                      </w:rPr>
                      <w:t>Quelles contraintes ?</w:t>
                    </w:r>
                  </w:p>
                </w:txbxContent>
              </v:textbox>
            </v:shape>
            <v:shape id="_x0000_s1035" type="#_x0000_t202" style="position:absolute;left:4471;top:3792;width:2866;height:901" fillcolor="#ffe599 [1303]">
              <v:textbox>
                <w:txbxContent>
                  <w:p w14:paraId="5087A614" w14:textId="50D37FCE" w:rsidR="004F4A4A" w:rsidRPr="00A24FF9" w:rsidRDefault="004F4A4A" w:rsidP="00A24FF9">
                    <w:pPr>
                      <w:spacing w:before="80"/>
                      <w:jc w:val="center"/>
                      <w:rPr>
                        <w:rFonts w:ascii="Arial" w:hAnsi="Arial"/>
                      </w:rPr>
                    </w:pPr>
                    <w:r>
                      <w:rPr>
                        <w:rFonts w:ascii="Arial" w:hAnsi="Arial"/>
                      </w:rPr>
                      <w:t>Quelles adaptations ?</w:t>
                    </w:r>
                  </w:p>
                </w:txbxContent>
              </v:textbox>
            </v:shape>
            <v:shapetype id="_x0000_t32" coordsize="21600,21600" o:spt="32" o:oned="t" path="m,l21600,21600e" filled="f">
              <v:path arrowok="t" fillok="f" o:connecttype="none"/>
              <o:lock v:ext="edit" shapetype="t"/>
            </v:shapetype>
            <v:shape id="_x0000_s1036" type="#_x0000_t32" style="position:absolute;left:2815;top:2587;width:1656;height:767;flip:x" o:connectortype="straight"/>
            <v:shape id="_x0000_s1037" type="#_x0000_t32" style="position:absolute;left:7338;top:2587;width:1656;height:766" o:connectortype="straight"/>
            <v:shape id="_x0000_s1038" type="#_x0000_t32" style="position:absolute;left:5904;top:3037;width:1;height:755;flip:x" o:connectortype="straight"/>
            <v:shape id="_x0000_s1039" type="#_x0000_t202" style="position:absolute;left:1370;top:4490;width:1066;height:613" filled="f" fillcolor="#c6f" strokecolor="#c0f" strokeweight="2pt">
              <v:textbox>
                <w:txbxContent>
                  <w:p w14:paraId="48B60F0B" w14:textId="2F6B8F15" w:rsidR="004F4A4A" w:rsidRPr="00A24FF9" w:rsidRDefault="004F4A4A" w:rsidP="004F4A4A">
                    <w:pPr>
                      <w:spacing w:before="80"/>
                      <w:rPr>
                        <w:rFonts w:ascii="Arial" w:hAnsi="Arial"/>
                      </w:rPr>
                    </w:pPr>
                    <w:r>
                      <w:rPr>
                        <w:rFonts w:ascii="Arial" w:hAnsi="Arial"/>
                      </w:rPr>
                      <w:t xml:space="preserve">a : </w:t>
                    </w:r>
                  </w:p>
                </w:txbxContent>
              </v:textbox>
            </v:shape>
            <v:shape id="_x0000_s1040" type="#_x0000_t202" style="position:absolute;left:2150;top:5424;width:1066;height:613" filled="f" fillcolor="#c6f" strokecolor="#c0f" strokeweight="2pt">
              <v:textbox>
                <w:txbxContent>
                  <w:p w14:paraId="227BB20A" w14:textId="3CFCF3E5" w:rsidR="004F4A4A" w:rsidRPr="00A24FF9" w:rsidRDefault="004F4A4A" w:rsidP="004F4A4A">
                    <w:pPr>
                      <w:spacing w:before="80"/>
                      <w:rPr>
                        <w:rFonts w:ascii="Arial" w:hAnsi="Arial"/>
                      </w:rPr>
                    </w:pPr>
                    <w:r>
                      <w:rPr>
                        <w:rFonts w:ascii="Arial" w:hAnsi="Arial"/>
                      </w:rPr>
                      <w:t xml:space="preserve">b : </w:t>
                    </w:r>
                  </w:p>
                </w:txbxContent>
              </v:textbox>
            </v:shape>
            <v:shape id="_x0000_s1041" type="#_x0000_t202" style="position:absolute;left:3074;top:4490;width:1066;height:613" filled="f" fillcolor="#c6f" strokecolor="#c0f" strokeweight="2pt">
              <v:textbox>
                <w:txbxContent>
                  <w:p w14:paraId="3F9EDDF9" w14:textId="6B1E685E" w:rsidR="004F4A4A" w:rsidRPr="00A24FF9" w:rsidRDefault="004F4A4A" w:rsidP="004F4A4A">
                    <w:pPr>
                      <w:spacing w:before="80"/>
                      <w:rPr>
                        <w:rFonts w:ascii="Arial" w:hAnsi="Arial"/>
                      </w:rPr>
                    </w:pPr>
                    <w:r>
                      <w:rPr>
                        <w:rFonts w:ascii="Arial" w:hAnsi="Arial"/>
                      </w:rPr>
                      <w:t xml:space="preserve">c : </w:t>
                    </w:r>
                  </w:p>
                </w:txbxContent>
              </v:textbox>
            </v:shape>
            <v:shape id="_x0000_s1042" type="#_x0000_t202" style="position:absolute;left:4639;top:4957;width:1066;height:613" filled="f" fillcolor="#c6f" strokecolor="#fc0" strokeweight="2pt">
              <v:textbox>
                <w:txbxContent>
                  <w:p w14:paraId="0C5B5457" w14:textId="1DE5BF91" w:rsidR="004F4A4A" w:rsidRPr="00A24FF9" w:rsidRDefault="004F4A4A" w:rsidP="004F4A4A">
                    <w:pPr>
                      <w:spacing w:before="80"/>
                      <w:rPr>
                        <w:rFonts w:ascii="Arial" w:hAnsi="Arial"/>
                      </w:rPr>
                    </w:pPr>
                    <w:r>
                      <w:rPr>
                        <w:rFonts w:ascii="Arial" w:hAnsi="Arial"/>
                      </w:rPr>
                      <w:t xml:space="preserve">d : </w:t>
                    </w:r>
                  </w:p>
                </w:txbxContent>
              </v:textbox>
            </v:shape>
            <v:shape id="_x0000_s1043" type="#_x0000_t202" style="position:absolute;left:6098;top:4945;width:1066;height:613" filled="f" fillcolor="#c6f" strokecolor="#fc0" strokeweight="2pt">
              <v:textbox>
                <w:txbxContent>
                  <w:p w14:paraId="084F891D" w14:textId="4BC443BD" w:rsidR="004F4A4A" w:rsidRPr="00A24FF9" w:rsidRDefault="004F4A4A" w:rsidP="004F4A4A">
                    <w:pPr>
                      <w:spacing w:before="80"/>
                      <w:rPr>
                        <w:rFonts w:ascii="Arial" w:hAnsi="Arial"/>
                      </w:rPr>
                    </w:pPr>
                    <w:r>
                      <w:rPr>
                        <w:rFonts w:ascii="Arial" w:hAnsi="Arial"/>
                      </w:rPr>
                      <w:t xml:space="preserve">f : </w:t>
                    </w:r>
                  </w:p>
                </w:txbxContent>
              </v:textbox>
            </v:shape>
            <v:shape id="_x0000_s1044" type="#_x0000_t202" style="position:absolute;left:5443;top:5954;width:1066;height:613" filled="f" fillcolor="#c6f" strokecolor="#fc0" strokeweight="2pt">
              <v:textbox>
                <w:txbxContent>
                  <w:p w14:paraId="6E4BE5C3" w14:textId="2DA75BD0" w:rsidR="004F4A4A" w:rsidRPr="00A24FF9" w:rsidRDefault="004F4A4A" w:rsidP="004F4A4A">
                    <w:pPr>
                      <w:spacing w:before="80"/>
                      <w:rPr>
                        <w:rFonts w:ascii="Arial" w:hAnsi="Arial"/>
                      </w:rPr>
                    </w:pPr>
                    <w:r>
                      <w:rPr>
                        <w:rFonts w:ascii="Arial" w:hAnsi="Arial"/>
                      </w:rPr>
                      <w:t xml:space="preserve">e : </w:t>
                    </w:r>
                  </w:p>
                </w:txbxContent>
              </v:textbox>
            </v:shape>
            <v:shape id="_x0000_s1045" type="#_x0000_t202" style="position:absolute;left:7771;top:4659;width:1066;height:613" filled="f" fillcolor="#c6f" strokecolor="#0c0" strokeweight="2pt">
              <v:textbox>
                <w:txbxContent>
                  <w:p w14:paraId="3B187305" w14:textId="77BED98E" w:rsidR="004F4A4A" w:rsidRPr="00A24FF9" w:rsidRDefault="004F4A4A" w:rsidP="004F4A4A">
                    <w:pPr>
                      <w:spacing w:before="80"/>
                      <w:rPr>
                        <w:rFonts w:ascii="Arial" w:hAnsi="Arial"/>
                      </w:rPr>
                    </w:pPr>
                    <w:r>
                      <w:rPr>
                        <w:rFonts w:ascii="Arial" w:hAnsi="Arial"/>
                      </w:rPr>
                      <w:t xml:space="preserve">g : </w:t>
                    </w:r>
                  </w:p>
                </w:txbxContent>
              </v:textbox>
            </v:shape>
            <v:shape id="_x0000_s1046" type="#_x0000_t202" style="position:absolute;left:9211;top:4647;width:1066;height:613" filled="f" fillcolor="#c6f" strokecolor="#0c0" strokeweight="2pt">
              <v:textbox>
                <w:txbxContent>
                  <w:p w14:paraId="31847A1F" w14:textId="5BB28BAF" w:rsidR="004F4A4A" w:rsidRPr="00A24FF9" w:rsidRDefault="004F4A4A" w:rsidP="004F4A4A">
                    <w:pPr>
                      <w:spacing w:before="80"/>
                      <w:rPr>
                        <w:rFonts w:ascii="Arial" w:hAnsi="Arial"/>
                      </w:rPr>
                    </w:pPr>
                    <w:r>
                      <w:rPr>
                        <w:rFonts w:ascii="Arial" w:hAnsi="Arial"/>
                      </w:rPr>
                      <w:t xml:space="preserve">h : </w:t>
                    </w:r>
                  </w:p>
                </w:txbxContent>
              </v:textbox>
            </v:shape>
            <v:shape id="_x0000_s1047" type="#_x0000_t32" style="position:absolute;left:1903;top:4255;width:912;height:215;flip:x" o:connectortype="straight"/>
            <v:shape id="_x0000_s1048" type="#_x0000_t32" style="position:absolute;left:2683;top:4255;width:132;height:1149;flip:x" o:connectortype="straight"/>
            <v:shape id="_x0000_s1049" type="#_x0000_t32" style="position:absolute;left:2815;top:4255;width:792;height:215" o:connectortype="straight"/>
            <v:shape id="_x0000_s1050" type="#_x0000_t32" style="position:absolute;left:5172;top:4693;width:732;height:244;flip:x" o:connectortype="straight"/>
            <v:shape id="_x0000_s1051" type="#_x0000_t32" style="position:absolute;left:5904;top:4693;width:727;height:232" o:connectortype="straight"/>
            <v:shape id="_x0000_s1052" type="#_x0000_t32" style="position:absolute;left:5904;top:4693;width:72;height:1241" o:connectortype="straight"/>
            <v:shape id="_x0000_s1053" type="#_x0000_t32" style="position:absolute;left:8304;top:4254;width:690;height:385;flip:x" o:connectortype="straight"/>
            <v:shape id="_x0000_s1054" type="#_x0000_t32" style="position:absolute;left:8994;top:4254;width:750;height:373" o:connectortype="straight"/>
            <w10:anchorlock/>
          </v:group>
        </w:pict>
      </w:r>
    </w:p>
    <w:p w14:paraId="49F16B37" w14:textId="55847B53" w:rsidR="004F4A4A" w:rsidRPr="004F4A4A" w:rsidRDefault="004F4A4A" w:rsidP="004F4A4A">
      <w:pPr>
        <w:widowControl/>
        <w:autoSpaceDE w:val="0"/>
        <w:autoSpaceDN w:val="0"/>
        <w:adjustRightInd w:val="0"/>
        <w:rPr>
          <w:rFonts w:ascii="Arial" w:hAnsi="Arial"/>
          <w:kern w:val="0"/>
          <w:sz w:val="28"/>
          <w:szCs w:val="28"/>
          <w:lang w:bidi="ar-SA"/>
        </w:rPr>
      </w:pPr>
      <w:r w:rsidRPr="004F4A4A">
        <w:rPr>
          <w:rFonts w:ascii="Arial" w:hAnsi="Arial"/>
          <w:kern w:val="0"/>
          <w:sz w:val="28"/>
          <w:szCs w:val="28"/>
          <w:lang w:bidi="ar-SA"/>
        </w:rPr>
        <w:t xml:space="preserve">Complète les bulles vides avec les </w:t>
      </w:r>
      <w:r w:rsidR="00BF7D36">
        <w:rPr>
          <w:rFonts w:ascii="Arial" w:hAnsi="Arial"/>
          <w:kern w:val="0"/>
          <w:sz w:val="28"/>
          <w:szCs w:val="28"/>
          <w:lang w:bidi="ar-SA"/>
        </w:rPr>
        <w:t xml:space="preserve">numéros des </w:t>
      </w:r>
      <w:r w:rsidRPr="004F4A4A">
        <w:rPr>
          <w:rFonts w:ascii="Arial" w:hAnsi="Arial"/>
          <w:kern w:val="0"/>
          <w:sz w:val="28"/>
          <w:szCs w:val="28"/>
          <w:lang w:bidi="ar-SA"/>
        </w:rPr>
        <w:t>termes suivants :</w:t>
      </w:r>
    </w:p>
    <w:p w14:paraId="19DD9462" w14:textId="77777777"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1</w:t>
      </w:r>
      <w:r w:rsidRPr="004F4A4A">
        <w:rPr>
          <w:rFonts w:ascii="Arial" w:hAnsi="Arial"/>
          <w:kern w:val="0"/>
          <w:sz w:val="28"/>
          <w:szCs w:val="28"/>
          <w:lang w:bidi="ar-SA"/>
        </w:rPr>
        <w:t xml:space="preserve">. climat </w:t>
      </w:r>
    </w:p>
    <w:p w14:paraId="4DAB0342" w14:textId="21141104"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2</w:t>
      </w:r>
      <w:r w:rsidRPr="004F4A4A">
        <w:rPr>
          <w:rFonts w:ascii="Arial" w:hAnsi="Arial"/>
          <w:kern w:val="0"/>
          <w:sz w:val="28"/>
          <w:szCs w:val="28"/>
          <w:lang w:bidi="ar-SA"/>
        </w:rPr>
        <w:t>. agriculture</w:t>
      </w:r>
    </w:p>
    <w:p w14:paraId="55680225" w14:textId="77777777"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3</w:t>
      </w:r>
      <w:r w:rsidRPr="004F4A4A">
        <w:rPr>
          <w:rFonts w:ascii="Arial" w:hAnsi="Arial"/>
          <w:kern w:val="0"/>
          <w:sz w:val="28"/>
          <w:szCs w:val="28"/>
          <w:lang w:bidi="ar-SA"/>
        </w:rPr>
        <w:t xml:space="preserve">. lieux-refuges </w:t>
      </w:r>
    </w:p>
    <w:p w14:paraId="34A8D27E" w14:textId="6492237B"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4</w:t>
      </w:r>
      <w:r w:rsidRPr="004F4A4A">
        <w:rPr>
          <w:rFonts w:ascii="Arial" w:hAnsi="Arial"/>
          <w:kern w:val="0"/>
          <w:sz w:val="28"/>
          <w:szCs w:val="28"/>
          <w:lang w:bidi="ar-SA"/>
        </w:rPr>
        <w:t>. tourisme</w:t>
      </w:r>
    </w:p>
    <w:p w14:paraId="02BC9543" w14:textId="77777777"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5</w:t>
      </w:r>
      <w:r w:rsidRPr="004F4A4A">
        <w:rPr>
          <w:rFonts w:ascii="Arial" w:hAnsi="Arial"/>
          <w:kern w:val="0"/>
          <w:sz w:val="28"/>
          <w:szCs w:val="28"/>
          <w:lang w:bidi="ar-SA"/>
        </w:rPr>
        <w:t xml:space="preserve">. élevage </w:t>
      </w:r>
    </w:p>
    <w:p w14:paraId="4BA00B9B" w14:textId="122724D4"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6</w:t>
      </w:r>
      <w:r w:rsidRPr="004F4A4A">
        <w:rPr>
          <w:rFonts w:ascii="Arial" w:hAnsi="Arial"/>
          <w:kern w:val="0"/>
          <w:sz w:val="28"/>
          <w:szCs w:val="28"/>
          <w:lang w:bidi="ar-SA"/>
        </w:rPr>
        <w:t>. isolement</w:t>
      </w:r>
    </w:p>
    <w:p w14:paraId="55EA1F5C" w14:textId="77777777" w:rsidR="004F4A4A" w:rsidRPr="004F4A4A" w:rsidRDefault="004F4A4A" w:rsidP="004F4A4A">
      <w:pPr>
        <w:widowControl/>
        <w:autoSpaceDE w:val="0"/>
        <w:autoSpaceDN w:val="0"/>
        <w:adjustRightInd w:val="0"/>
        <w:ind w:left="1701"/>
        <w:rPr>
          <w:rFonts w:ascii="Arial" w:hAnsi="Arial"/>
          <w:kern w:val="0"/>
          <w:sz w:val="28"/>
          <w:szCs w:val="28"/>
          <w:lang w:bidi="ar-SA"/>
        </w:rPr>
      </w:pPr>
      <w:r w:rsidRPr="004F4A4A">
        <w:rPr>
          <w:rFonts w:ascii="Arial" w:hAnsi="Arial"/>
          <w:b/>
          <w:bCs/>
          <w:kern w:val="0"/>
          <w:sz w:val="28"/>
          <w:szCs w:val="28"/>
          <w:lang w:bidi="ar-SA"/>
        </w:rPr>
        <w:t>7</w:t>
      </w:r>
      <w:r w:rsidRPr="004F4A4A">
        <w:rPr>
          <w:rFonts w:ascii="Arial" w:hAnsi="Arial"/>
          <w:kern w:val="0"/>
          <w:sz w:val="28"/>
          <w:szCs w:val="28"/>
          <w:lang w:bidi="ar-SA"/>
        </w:rPr>
        <w:t>. exploitation des ressources</w:t>
      </w:r>
    </w:p>
    <w:p w14:paraId="6922F4C0" w14:textId="11C1F566" w:rsidR="00253E11" w:rsidRDefault="004F4A4A" w:rsidP="004F4A4A">
      <w:pPr>
        <w:ind w:left="1701"/>
        <w:rPr>
          <w:rFonts w:ascii="Arial" w:hAnsi="Arial"/>
          <w:kern w:val="0"/>
          <w:sz w:val="28"/>
          <w:szCs w:val="28"/>
          <w:lang w:bidi="ar-SA"/>
        </w:rPr>
      </w:pPr>
      <w:r w:rsidRPr="004F4A4A">
        <w:rPr>
          <w:rFonts w:ascii="Arial" w:hAnsi="Arial"/>
          <w:b/>
          <w:bCs/>
          <w:kern w:val="0"/>
          <w:sz w:val="28"/>
          <w:szCs w:val="28"/>
          <w:lang w:bidi="ar-SA"/>
        </w:rPr>
        <w:t>8</w:t>
      </w:r>
      <w:r w:rsidRPr="004F4A4A">
        <w:rPr>
          <w:rFonts w:ascii="Arial" w:hAnsi="Arial"/>
          <w:kern w:val="0"/>
          <w:sz w:val="28"/>
          <w:szCs w:val="28"/>
          <w:lang w:bidi="ar-SA"/>
        </w:rPr>
        <w:t>. relief</w:t>
      </w:r>
    </w:p>
    <w:p w14:paraId="25A9AD2C" w14:textId="3CB8208D" w:rsidR="004F4A4A" w:rsidRDefault="004F4A4A" w:rsidP="004F4A4A">
      <w:pPr>
        <w:pStyle w:val="UlisExercice"/>
        <w:spacing w:after="360"/>
      </w:pPr>
      <w:r>
        <w:sym w:font="Wingdings" w:char="F0F0"/>
      </w:r>
      <w:r>
        <w:t xml:space="preserve"> E</w:t>
      </w:r>
      <w:r w:rsidRPr="00DD25BD">
        <w:t xml:space="preserve">xercices </w:t>
      </w:r>
      <w:r>
        <w:t>2</w:t>
      </w:r>
      <w:r w:rsidRPr="00DD25BD">
        <w:t xml:space="preserve"> page 210</w:t>
      </w:r>
    </w:p>
    <w:tbl>
      <w:tblPr>
        <w:tblStyle w:val="Grilledutableau"/>
        <w:tblW w:w="9978" w:type="dxa"/>
        <w:tblLook w:val="04A0" w:firstRow="1" w:lastRow="0" w:firstColumn="1" w:lastColumn="0" w:noHBand="0" w:noVBand="1"/>
      </w:tblPr>
      <w:tblGrid>
        <w:gridCol w:w="6860"/>
        <w:gridCol w:w="680"/>
        <w:gridCol w:w="2438"/>
      </w:tblGrid>
      <w:tr w:rsidR="004F4A4A" w14:paraId="6E38F27B" w14:textId="77777777" w:rsidTr="004F4A4A">
        <w:trPr>
          <w:trHeight w:val="570"/>
        </w:trPr>
        <w:tc>
          <w:tcPr>
            <w:tcW w:w="6860" w:type="dxa"/>
            <w:vMerge w:val="restart"/>
          </w:tcPr>
          <w:p w14:paraId="29E20E5D" w14:textId="2425B0D2" w:rsidR="004F4A4A" w:rsidRDefault="004F4A4A" w:rsidP="004F4A4A">
            <w:pPr>
              <w:rPr>
                <w:rFonts w:ascii="Arial" w:hAnsi="Arial"/>
                <w:sz w:val="28"/>
                <w:szCs w:val="28"/>
              </w:rPr>
            </w:pPr>
            <w:r w:rsidRPr="004F4A4A">
              <w:rPr>
                <w:rFonts w:ascii="Arial" w:hAnsi="Arial"/>
                <w:noProof/>
                <w:sz w:val="28"/>
                <w:szCs w:val="28"/>
              </w:rPr>
              <w:drawing>
                <wp:inline distT="0" distB="0" distL="0" distR="0" wp14:anchorId="54FD20B6" wp14:editId="0E788FD1">
                  <wp:extent cx="4137660" cy="2513592"/>
                  <wp:effectExtent l="0" t="0" r="0" b="0"/>
                  <wp:docPr id="1886322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22969" name=""/>
                          <pic:cNvPicPr/>
                        </pic:nvPicPr>
                        <pic:blipFill>
                          <a:blip r:embed="rId5"/>
                          <a:stretch>
                            <a:fillRect/>
                          </a:stretch>
                        </pic:blipFill>
                        <pic:spPr>
                          <a:xfrm>
                            <a:off x="0" y="0"/>
                            <a:ext cx="4149260" cy="2520639"/>
                          </a:xfrm>
                          <a:prstGeom prst="rect">
                            <a:avLst/>
                          </a:prstGeom>
                        </pic:spPr>
                      </pic:pic>
                    </a:graphicData>
                  </a:graphic>
                </wp:inline>
              </w:drawing>
            </w:r>
          </w:p>
        </w:tc>
        <w:tc>
          <w:tcPr>
            <w:tcW w:w="680" w:type="dxa"/>
            <w:vAlign w:val="center"/>
          </w:tcPr>
          <w:p w14:paraId="604DBE0E" w14:textId="77777777" w:rsidR="004F4A4A" w:rsidRPr="00BF7D36" w:rsidRDefault="004F4A4A" w:rsidP="004F4A4A">
            <w:pPr>
              <w:rPr>
                <w:rFonts w:ascii="Arial" w:hAnsi="Arial"/>
              </w:rPr>
            </w:pPr>
          </w:p>
        </w:tc>
        <w:tc>
          <w:tcPr>
            <w:tcW w:w="2438" w:type="dxa"/>
            <w:vAlign w:val="center"/>
          </w:tcPr>
          <w:p w14:paraId="218108BD" w14:textId="0F29BB22" w:rsidR="004F4A4A" w:rsidRPr="00BF7D36" w:rsidRDefault="00BF7D36" w:rsidP="004F4A4A">
            <w:pPr>
              <w:rPr>
                <w:rFonts w:ascii="Arial" w:hAnsi="Arial"/>
              </w:rPr>
            </w:pPr>
            <w:r w:rsidRPr="00BF7D36">
              <w:rPr>
                <w:rFonts w:ascii="Arial" w:hAnsi="Arial"/>
              </w:rPr>
              <w:t>1. Himalaya</w:t>
            </w:r>
          </w:p>
        </w:tc>
      </w:tr>
      <w:tr w:rsidR="004F4A4A" w14:paraId="2E24AC0A" w14:textId="77777777" w:rsidTr="004F4A4A">
        <w:trPr>
          <w:trHeight w:val="565"/>
        </w:trPr>
        <w:tc>
          <w:tcPr>
            <w:tcW w:w="6860" w:type="dxa"/>
            <w:vMerge/>
          </w:tcPr>
          <w:p w14:paraId="62196EE7" w14:textId="77777777" w:rsidR="004F4A4A" w:rsidRPr="004F4A4A" w:rsidRDefault="004F4A4A" w:rsidP="004F4A4A">
            <w:pPr>
              <w:rPr>
                <w:rFonts w:ascii="Arial" w:hAnsi="Arial"/>
                <w:sz w:val="28"/>
                <w:szCs w:val="28"/>
              </w:rPr>
            </w:pPr>
          </w:p>
        </w:tc>
        <w:tc>
          <w:tcPr>
            <w:tcW w:w="680" w:type="dxa"/>
            <w:vAlign w:val="center"/>
          </w:tcPr>
          <w:p w14:paraId="04C0709C" w14:textId="77777777" w:rsidR="004F4A4A" w:rsidRPr="00BF7D36" w:rsidRDefault="004F4A4A" w:rsidP="004F4A4A">
            <w:pPr>
              <w:rPr>
                <w:rFonts w:ascii="Arial" w:hAnsi="Arial"/>
              </w:rPr>
            </w:pPr>
          </w:p>
        </w:tc>
        <w:tc>
          <w:tcPr>
            <w:tcW w:w="2438" w:type="dxa"/>
            <w:vAlign w:val="center"/>
          </w:tcPr>
          <w:p w14:paraId="65ACB83B" w14:textId="3B5CFDF2" w:rsidR="004F4A4A" w:rsidRPr="00BF7D36" w:rsidRDefault="00BF7D36" w:rsidP="004F4A4A">
            <w:pPr>
              <w:rPr>
                <w:rFonts w:ascii="Arial" w:hAnsi="Arial"/>
              </w:rPr>
            </w:pPr>
            <w:r w:rsidRPr="00BF7D36">
              <w:rPr>
                <w:rFonts w:ascii="Arial" w:hAnsi="Arial"/>
              </w:rPr>
              <w:t>2. Amazonie</w:t>
            </w:r>
          </w:p>
        </w:tc>
      </w:tr>
      <w:tr w:rsidR="004F4A4A" w14:paraId="5EA9E60F" w14:textId="77777777" w:rsidTr="004F4A4A">
        <w:trPr>
          <w:trHeight w:val="565"/>
        </w:trPr>
        <w:tc>
          <w:tcPr>
            <w:tcW w:w="6860" w:type="dxa"/>
            <w:vMerge/>
          </w:tcPr>
          <w:p w14:paraId="4FE8D818" w14:textId="77777777" w:rsidR="004F4A4A" w:rsidRPr="004F4A4A" w:rsidRDefault="004F4A4A" w:rsidP="004F4A4A">
            <w:pPr>
              <w:rPr>
                <w:rFonts w:ascii="Arial" w:hAnsi="Arial"/>
                <w:sz w:val="28"/>
                <w:szCs w:val="28"/>
              </w:rPr>
            </w:pPr>
          </w:p>
        </w:tc>
        <w:tc>
          <w:tcPr>
            <w:tcW w:w="680" w:type="dxa"/>
            <w:vAlign w:val="center"/>
          </w:tcPr>
          <w:p w14:paraId="32B6F01B" w14:textId="77777777" w:rsidR="004F4A4A" w:rsidRPr="00BF7D36" w:rsidRDefault="004F4A4A" w:rsidP="004F4A4A">
            <w:pPr>
              <w:rPr>
                <w:rFonts w:ascii="Arial" w:hAnsi="Arial"/>
              </w:rPr>
            </w:pPr>
          </w:p>
        </w:tc>
        <w:tc>
          <w:tcPr>
            <w:tcW w:w="2438" w:type="dxa"/>
            <w:vAlign w:val="center"/>
          </w:tcPr>
          <w:p w14:paraId="2F25F80D" w14:textId="0382A723" w:rsidR="004F4A4A" w:rsidRPr="00BF7D36" w:rsidRDefault="00BF7D36" w:rsidP="004F4A4A">
            <w:pPr>
              <w:rPr>
                <w:rFonts w:ascii="Arial" w:hAnsi="Arial"/>
              </w:rPr>
            </w:pPr>
            <w:r w:rsidRPr="00BF7D36">
              <w:rPr>
                <w:rFonts w:ascii="Arial" w:hAnsi="Arial"/>
              </w:rPr>
              <w:t>3. Antarctique</w:t>
            </w:r>
          </w:p>
        </w:tc>
      </w:tr>
      <w:tr w:rsidR="004F4A4A" w14:paraId="228EABA4" w14:textId="77777777" w:rsidTr="004F4A4A">
        <w:trPr>
          <w:trHeight w:val="565"/>
        </w:trPr>
        <w:tc>
          <w:tcPr>
            <w:tcW w:w="6860" w:type="dxa"/>
            <w:vMerge/>
          </w:tcPr>
          <w:p w14:paraId="36EBB766" w14:textId="77777777" w:rsidR="004F4A4A" w:rsidRPr="004F4A4A" w:rsidRDefault="004F4A4A" w:rsidP="004F4A4A">
            <w:pPr>
              <w:rPr>
                <w:rFonts w:ascii="Arial" w:hAnsi="Arial"/>
                <w:sz w:val="28"/>
                <w:szCs w:val="28"/>
              </w:rPr>
            </w:pPr>
          </w:p>
        </w:tc>
        <w:tc>
          <w:tcPr>
            <w:tcW w:w="680" w:type="dxa"/>
            <w:vAlign w:val="center"/>
          </w:tcPr>
          <w:p w14:paraId="0BE797C1" w14:textId="77777777" w:rsidR="004F4A4A" w:rsidRPr="00BF7D36" w:rsidRDefault="004F4A4A" w:rsidP="004F4A4A">
            <w:pPr>
              <w:rPr>
                <w:rFonts w:ascii="Arial" w:hAnsi="Arial"/>
              </w:rPr>
            </w:pPr>
          </w:p>
        </w:tc>
        <w:tc>
          <w:tcPr>
            <w:tcW w:w="2438" w:type="dxa"/>
            <w:vAlign w:val="center"/>
          </w:tcPr>
          <w:p w14:paraId="4EB57678" w14:textId="4F640896" w:rsidR="004F4A4A" w:rsidRPr="00BF7D36" w:rsidRDefault="00BF7D36" w:rsidP="004F4A4A">
            <w:pPr>
              <w:rPr>
                <w:rFonts w:ascii="Arial" w:hAnsi="Arial"/>
              </w:rPr>
            </w:pPr>
            <w:r w:rsidRPr="00BF7D36">
              <w:rPr>
                <w:rFonts w:ascii="Arial" w:hAnsi="Arial"/>
              </w:rPr>
              <w:t>4. désert d’Arabie</w:t>
            </w:r>
          </w:p>
        </w:tc>
      </w:tr>
      <w:tr w:rsidR="004F4A4A" w14:paraId="1D0EF6F2" w14:textId="77777777" w:rsidTr="004F4A4A">
        <w:trPr>
          <w:trHeight w:val="565"/>
        </w:trPr>
        <w:tc>
          <w:tcPr>
            <w:tcW w:w="6860" w:type="dxa"/>
            <w:vMerge/>
          </w:tcPr>
          <w:p w14:paraId="565B8872" w14:textId="77777777" w:rsidR="004F4A4A" w:rsidRPr="004F4A4A" w:rsidRDefault="004F4A4A" w:rsidP="004F4A4A">
            <w:pPr>
              <w:rPr>
                <w:rFonts w:ascii="Arial" w:hAnsi="Arial"/>
                <w:sz w:val="28"/>
                <w:szCs w:val="28"/>
              </w:rPr>
            </w:pPr>
          </w:p>
        </w:tc>
        <w:tc>
          <w:tcPr>
            <w:tcW w:w="680" w:type="dxa"/>
            <w:vAlign w:val="center"/>
          </w:tcPr>
          <w:p w14:paraId="108E5D67" w14:textId="77777777" w:rsidR="004F4A4A" w:rsidRPr="00BF7D36" w:rsidRDefault="004F4A4A" w:rsidP="004F4A4A">
            <w:pPr>
              <w:rPr>
                <w:rFonts w:ascii="Arial" w:hAnsi="Arial"/>
              </w:rPr>
            </w:pPr>
          </w:p>
        </w:tc>
        <w:tc>
          <w:tcPr>
            <w:tcW w:w="2438" w:type="dxa"/>
            <w:vAlign w:val="center"/>
          </w:tcPr>
          <w:p w14:paraId="40A1DFAE" w14:textId="4C21B3F9" w:rsidR="004F4A4A" w:rsidRPr="00BF7D36" w:rsidRDefault="00BF7D36" w:rsidP="004F4A4A">
            <w:pPr>
              <w:rPr>
                <w:rFonts w:ascii="Arial" w:hAnsi="Arial"/>
              </w:rPr>
            </w:pPr>
            <w:r w:rsidRPr="00BF7D36">
              <w:rPr>
                <w:rFonts w:ascii="Arial" w:hAnsi="Arial"/>
              </w:rPr>
              <w:t>5. Cordillère des Andes</w:t>
            </w:r>
          </w:p>
        </w:tc>
      </w:tr>
      <w:tr w:rsidR="004F4A4A" w14:paraId="7E08EA41" w14:textId="77777777" w:rsidTr="004F4A4A">
        <w:trPr>
          <w:trHeight w:val="565"/>
        </w:trPr>
        <w:tc>
          <w:tcPr>
            <w:tcW w:w="6860" w:type="dxa"/>
            <w:vMerge/>
          </w:tcPr>
          <w:p w14:paraId="6224687F" w14:textId="77777777" w:rsidR="004F4A4A" w:rsidRPr="004F4A4A" w:rsidRDefault="004F4A4A" w:rsidP="004F4A4A">
            <w:pPr>
              <w:rPr>
                <w:rFonts w:ascii="Arial" w:hAnsi="Arial"/>
                <w:sz w:val="28"/>
                <w:szCs w:val="28"/>
              </w:rPr>
            </w:pPr>
          </w:p>
        </w:tc>
        <w:tc>
          <w:tcPr>
            <w:tcW w:w="680" w:type="dxa"/>
            <w:vAlign w:val="center"/>
          </w:tcPr>
          <w:p w14:paraId="29C9AE06" w14:textId="77777777" w:rsidR="004F4A4A" w:rsidRPr="00BF7D36" w:rsidRDefault="004F4A4A" w:rsidP="004F4A4A">
            <w:pPr>
              <w:rPr>
                <w:rFonts w:ascii="Arial" w:hAnsi="Arial"/>
              </w:rPr>
            </w:pPr>
          </w:p>
        </w:tc>
        <w:tc>
          <w:tcPr>
            <w:tcW w:w="2438" w:type="dxa"/>
            <w:vAlign w:val="center"/>
          </w:tcPr>
          <w:p w14:paraId="3925E682" w14:textId="15DEABBD" w:rsidR="004F4A4A" w:rsidRPr="00BF7D36" w:rsidRDefault="00BF7D36" w:rsidP="004F4A4A">
            <w:pPr>
              <w:rPr>
                <w:rFonts w:ascii="Arial" w:hAnsi="Arial"/>
              </w:rPr>
            </w:pPr>
            <w:r w:rsidRPr="00BF7D36">
              <w:rPr>
                <w:rFonts w:ascii="Arial" w:hAnsi="Arial"/>
              </w:rPr>
              <w:t>6. désert du Sahara</w:t>
            </w:r>
          </w:p>
        </w:tc>
      </w:tr>
      <w:tr w:rsidR="004F4A4A" w14:paraId="746F1DEE" w14:textId="77777777" w:rsidTr="004F4A4A">
        <w:trPr>
          <w:trHeight w:val="565"/>
        </w:trPr>
        <w:tc>
          <w:tcPr>
            <w:tcW w:w="6860" w:type="dxa"/>
            <w:vMerge/>
          </w:tcPr>
          <w:p w14:paraId="370FC86F" w14:textId="77777777" w:rsidR="004F4A4A" w:rsidRPr="004F4A4A" w:rsidRDefault="004F4A4A" w:rsidP="004F4A4A">
            <w:pPr>
              <w:rPr>
                <w:rFonts w:ascii="Arial" w:hAnsi="Arial"/>
                <w:sz w:val="28"/>
                <w:szCs w:val="28"/>
              </w:rPr>
            </w:pPr>
          </w:p>
        </w:tc>
        <w:tc>
          <w:tcPr>
            <w:tcW w:w="680" w:type="dxa"/>
            <w:vAlign w:val="center"/>
          </w:tcPr>
          <w:p w14:paraId="738917DF" w14:textId="77777777" w:rsidR="004F4A4A" w:rsidRPr="00BF7D36" w:rsidRDefault="004F4A4A" w:rsidP="004F4A4A">
            <w:pPr>
              <w:rPr>
                <w:rFonts w:ascii="Arial" w:hAnsi="Arial"/>
              </w:rPr>
            </w:pPr>
          </w:p>
        </w:tc>
        <w:tc>
          <w:tcPr>
            <w:tcW w:w="2438" w:type="dxa"/>
            <w:vAlign w:val="center"/>
          </w:tcPr>
          <w:p w14:paraId="6D65C623" w14:textId="2567CEC9" w:rsidR="004F4A4A" w:rsidRPr="00BF7D36" w:rsidRDefault="00BF7D36" w:rsidP="004F4A4A">
            <w:pPr>
              <w:rPr>
                <w:rFonts w:ascii="Arial" w:hAnsi="Arial"/>
              </w:rPr>
            </w:pPr>
            <w:r w:rsidRPr="00BF7D36">
              <w:rPr>
                <w:rFonts w:ascii="Arial" w:hAnsi="Arial"/>
              </w:rPr>
              <w:t>7. Sibérie</w:t>
            </w:r>
          </w:p>
        </w:tc>
      </w:tr>
    </w:tbl>
    <w:p w14:paraId="15899210" w14:textId="77777777" w:rsidR="004F4A4A" w:rsidRPr="004F4A4A" w:rsidRDefault="004F4A4A" w:rsidP="004F4A4A">
      <w:pPr>
        <w:rPr>
          <w:rFonts w:ascii="Arial" w:hAnsi="Arial"/>
          <w:sz w:val="28"/>
          <w:szCs w:val="28"/>
        </w:rPr>
      </w:pPr>
    </w:p>
    <w:p w14:paraId="7DA52C13" w14:textId="77777777" w:rsidR="004F4A4A" w:rsidRDefault="004F4A4A" w:rsidP="00DD25BD">
      <w:pPr>
        <w:rPr>
          <w:rFonts w:ascii="Arial" w:hAnsi="Arial"/>
          <w:sz w:val="28"/>
          <w:szCs w:val="28"/>
        </w:rPr>
        <w:sectPr w:rsidR="004F4A4A">
          <w:pgSz w:w="11906" w:h="16838"/>
          <w:pgMar w:top="1134" w:right="1134" w:bottom="1134" w:left="1134" w:header="0" w:footer="0" w:gutter="0"/>
          <w:cols w:space="720"/>
          <w:formProt w:val="0"/>
        </w:sectPr>
      </w:pPr>
    </w:p>
    <w:p w14:paraId="7D1447B5" w14:textId="7052EAA3" w:rsidR="00253E11" w:rsidRPr="004F4A4A" w:rsidRDefault="004F4A4A" w:rsidP="0015391E">
      <w:pPr>
        <w:spacing w:after="600"/>
        <w:jc w:val="center"/>
        <w:rPr>
          <w:rFonts w:ascii="Arial" w:hAnsi="Arial"/>
          <w:sz w:val="36"/>
          <w:szCs w:val="36"/>
          <w:u w:val="single"/>
        </w:rPr>
      </w:pPr>
      <w:r w:rsidRPr="004F4A4A">
        <w:rPr>
          <w:rFonts w:ascii="Arial" w:hAnsi="Arial"/>
          <w:sz w:val="36"/>
          <w:szCs w:val="36"/>
          <w:u w:val="single"/>
        </w:rPr>
        <w:lastRenderedPageBreak/>
        <w:t>Révisions pour l’évaluation</w:t>
      </w:r>
    </w:p>
    <w:p w14:paraId="126DD97F" w14:textId="7F7E35ED"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sidRPr="00DD25BD">
        <w:rPr>
          <w:rFonts w:ascii="Arial" w:hAnsi="Arial"/>
          <w:sz w:val="28"/>
          <w:szCs w:val="28"/>
        </w:rPr>
        <w:t xml:space="preserve"> Définitions</w:t>
      </w:r>
    </w:p>
    <w:p w14:paraId="1B3DA093" w14:textId="7F6F64D3"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sidRPr="00DD25BD">
        <w:rPr>
          <w:rFonts w:ascii="Arial" w:hAnsi="Arial"/>
          <w:sz w:val="28"/>
          <w:szCs w:val="28"/>
        </w:rPr>
        <w:t xml:space="preserve"> Connaître les 2 études sur le Zanskar et Oman</w:t>
      </w:r>
    </w:p>
    <w:p w14:paraId="2645ED2A" w14:textId="0190A857"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sidRPr="00DD25BD">
        <w:rPr>
          <w:rFonts w:ascii="Arial" w:hAnsi="Arial"/>
          <w:sz w:val="28"/>
          <w:szCs w:val="28"/>
        </w:rPr>
        <w:t xml:space="preserve"> Faire la différence entre les types de contraintes (climatiques ou géographiques)</w:t>
      </w:r>
    </w:p>
    <w:p w14:paraId="63A81BDA" w14:textId="2504FD71"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sidRPr="00DD25BD">
        <w:rPr>
          <w:rFonts w:ascii="Arial" w:hAnsi="Arial"/>
          <w:sz w:val="28"/>
          <w:szCs w:val="28"/>
        </w:rPr>
        <w:t xml:space="preserve"> Comprendre et expliquer l’adaptation aux contraintes.</w:t>
      </w:r>
    </w:p>
    <w:p w14:paraId="434171DB" w14:textId="5F2A0A31"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sidRPr="00DD25BD">
        <w:rPr>
          <w:rFonts w:ascii="Arial" w:hAnsi="Arial"/>
          <w:sz w:val="28"/>
          <w:szCs w:val="28"/>
        </w:rPr>
        <w:t xml:space="preserve"> Comment une contrainte peut devenir un atout ?</w:t>
      </w:r>
    </w:p>
    <w:p w14:paraId="3C65E4A1" w14:textId="77777777" w:rsidR="00253E11" w:rsidRPr="00DD25BD" w:rsidRDefault="0015391E" w:rsidP="0015391E">
      <w:pPr>
        <w:spacing w:before="360" w:line="360" w:lineRule="auto"/>
        <w:rPr>
          <w:rFonts w:ascii="Arial" w:hAnsi="Arial"/>
          <w:sz w:val="28"/>
          <w:szCs w:val="28"/>
          <w:u w:val="single"/>
        </w:rPr>
      </w:pPr>
      <w:r w:rsidRPr="0015391E">
        <w:rPr>
          <w:rFonts w:ascii="Arial" w:hAnsi="Arial"/>
          <w:sz w:val="28"/>
          <w:szCs w:val="28"/>
          <w:u w:val="single"/>
        </w:rPr>
        <w:t>Compétences travaillées</w:t>
      </w:r>
      <w:r w:rsidRPr="00DD25BD">
        <w:rPr>
          <w:rFonts w:ascii="Arial" w:hAnsi="Arial"/>
          <w:sz w:val="28"/>
          <w:szCs w:val="28"/>
        </w:rPr>
        <w:t> :</w:t>
      </w:r>
    </w:p>
    <w:p w14:paraId="35BA70EE" w14:textId="6376446C"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Pr="00DD25BD">
        <w:rPr>
          <w:rFonts w:ascii="Arial" w:hAnsi="Arial"/>
          <w:sz w:val="28"/>
          <w:szCs w:val="28"/>
        </w:rPr>
        <w:t>Pratiquer différents langages : productions graphiques (deux fois), utiliser le langage approprié</w:t>
      </w:r>
    </w:p>
    <w:p w14:paraId="1492F1F0" w14:textId="2DA8853A"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Pr="00DD25BD">
        <w:rPr>
          <w:rFonts w:ascii="Arial" w:hAnsi="Arial"/>
          <w:sz w:val="28"/>
          <w:szCs w:val="28"/>
        </w:rPr>
        <w:t>Se repérer dans l'espace : nommer et localiser des espaces</w:t>
      </w:r>
    </w:p>
    <w:p w14:paraId="2AD19E99" w14:textId="47F37FAF" w:rsidR="00253E11" w:rsidRPr="00DD25BD" w:rsidRDefault="0015391E" w:rsidP="0015391E">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Pr="00DD25BD">
        <w:rPr>
          <w:rFonts w:ascii="Arial" w:hAnsi="Arial"/>
          <w:sz w:val="28"/>
          <w:szCs w:val="28"/>
        </w:rPr>
        <w:t>Comprendre un document : en tirer des informations pertinentes</w:t>
      </w:r>
    </w:p>
    <w:p w14:paraId="7F317AF1" w14:textId="7EF739F7" w:rsidR="0015391E" w:rsidRPr="0015391E" w:rsidRDefault="0015391E" w:rsidP="0015391E">
      <w:pPr>
        <w:spacing w:before="480" w:line="360" w:lineRule="auto"/>
        <w:rPr>
          <w:rFonts w:ascii="Arial" w:hAnsi="Arial"/>
        </w:rPr>
      </w:pPr>
      <w:r w:rsidRPr="0015391E">
        <w:rPr>
          <w:rFonts w:ascii="Arial" w:hAnsi="Arial"/>
          <w:u w:val="single"/>
        </w:rPr>
        <w:t>Informations complémentaires</w:t>
      </w:r>
      <w:r w:rsidRPr="0015391E">
        <w:rPr>
          <w:rFonts w:ascii="Arial" w:hAnsi="Arial"/>
        </w:rPr>
        <w:t> :</w:t>
      </w:r>
    </w:p>
    <w:p w14:paraId="45ABE3CB" w14:textId="77777777" w:rsidR="0015391E" w:rsidRPr="0015391E" w:rsidRDefault="0015391E" w:rsidP="0015391E">
      <w:pPr>
        <w:spacing w:before="120" w:line="360" w:lineRule="auto"/>
        <w:rPr>
          <w:rFonts w:ascii="Arial" w:hAnsi="Arial"/>
        </w:rPr>
      </w:pPr>
      <w:r w:rsidRPr="0015391E">
        <w:rPr>
          <w:rFonts w:ascii="Arial" w:hAnsi="Arial"/>
        </w:rPr>
        <w:t xml:space="preserve">Les systèmes d’irrigation </w:t>
      </w:r>
      <w:proofErr w:type="spellStart"/>
      <w:r w:rsidRPr="0015391E">
        <w:rPr>
          <w:rFonts w:ascii="Arial" w:hAnsi="Arial"/>
        </w:rPr>
        <w:t>aflaj</w:t>
      </w:r>
      <w:proofErr w:type="spellEnd"/>
      <w:r w:rsidRPr="0015391E">
        <w:rPr>
          <w:rFonts w:ascii="Arial" w:hAnsi="Arial"/>
        </w:rPr>
        <w:t xml:space="preserve"> d’Oman sont vieux de 4 500 ans, mais les plus anciennes ruines subsistant ne datent que d'environ 500 apr. J.-C.</w:t>
      </w:r>
    </w:p>
    <w:p w14:paraId="6E4EBE02" w14:textId="77777777" w:rsidR="0015391E" w:rsidRPr="0015391E" w:rsidRDefault="0015391E" w:rsidP="0015391E">
      <w:pPr>
        <w:spacing w:line="360" w:lineRule="auto"/>
        <w:rPr>
          <w:rFonts w:ascii="Arial" w:hAnsi="Arial"/>
        </w:rPr>
      </w:pPr>
      <w:r w:rsidRPr="0015391E">
        <w:rPr>
          <w:rFonts w:ascii="Arial" w:hAnsi="Arial"/>
        </w:rPr>
        <w:t xml:space="preserve">« </w:t>
      </w:r>
      <w:proofErr w:type="spellStart"/>
      <w:r w:rsidRPr="0015391E">
        <w:rPr>
          <w:rFonts w:ascii="Arial" w:hAnsi="Arial"/>
        </w:rPr>
        <w:t>Aflaj</w:t>
      </w:r>
      <w:proofErr w:type="spellEnd"/>
      <w:r w:rsidRPr="0015391E">
        <w:rPr>
          <w:rFonts w:ascii="Arial" w:hAnsi="Arial"/>
        </w:rPr>
        <w:t xml:space="preserve"> » est le pluriel de « </w:t>
      </w:r>
      <w:proofErr w:type="spellStart"/>
      <w:r w:rsidRPr="0015391E">
        <w:rPr>
          <w:rFonts w:ascii="Arial" w:hAnsi="Arial"/>
        </w:rPr>
        <w:t>falaj</w:t>
      </w:r>
      <w:proofErr w:type="spellEnd"/>
      <w:r w:rsidRPr="0015391E">
        <w:rPr>
          <w:rFonts w:ascii="Arial" w:hAnsi="Arial"/>
        </w:rPr>
        <w:t xml:space="preserve"> », qui signifie « diviser en parts » en arabe classique. Ce système d'irrigation répartissait effectivement l'eau entre tous les habitants ; elle circulait par gravité depuis les sources jusqu'aux maisons et aux terrains cultivés. Le complexe comportait des tours de guet pour le protéger, mais aussi des mosquées et d'autres édifices.</w:t>
      </w:r>
    </w:p>
    <w:p w14:paraId="64C95EB1" w14:textId="65F9F517" w:rsidR="0015391E" w:rsidRPr="0015391E" w:rsidRDefault="0015391E" w:rsidP="0015391E">
      <w:pPr>
        <w:spacing w:line="360" w:lineRule="auto"/>
        <w:rPr>
          <w:rFonts w:ascii="Arial" w:hAnsi="Arial"/>
        </w:rPr>
      </w:pPr>
      <w:r w:rsidRPr="0015391E">
        <w:rPr>
          <w:rFonts w:ascii="Arial" w:hAnsi="Arial"/>
        </w:rPr>
        <w:t xml:space="preserve">Les cinq </w:t>
      </w:r>
      <w:proofErr w:type="spellStart"/>
      <w:r w:rsidRPr="0015391E">
        <w:rPr>
          <w:rFonts w:ascii="Arial" w:hAnsi="Arial"/>
        </w:rPr>
        <w:t>aflaj</w:t>
      </w:r>
      <w:proofErr w:type="spellEnd"/>
      <w:r w:rsidRPr="0015391E">
        <w:rPr>
          <w:rFonts w:ascii="Arial" w:hAnsi="Arial"/>
        </w:rPr>
        <w:t xml:space="preserve"> de Al-</w:t>
      </w:r>
      <w:proofErr w:type="spellStart"/>
      <w:r w:rsidRPr="0015391E">
        <w:rPr>
          <w:rFonts w:ascii="Arial" w:hAnsi="Arial"/>
        </w:rPr>
        <w:t>Khatmeen</w:t>
      </w:r>
      <w:proofErr w:type="spellEnd"/>
      <w:r w:rsidRPr="0015391E">
        <w:rPr>
          <w:rFonts w:ascii="Arial" w:hAnsi="Arial"/>
        </w:rPr>
        <w:t>, Al-</w:t>
      </w:r>
      <w:proofErr w:type="spellStart"/>
      <w:r w:rsidRPr="0015391E">
        <w:rPr>
          <w:rFonts w:ascii="Arial" w:hAnsi="Arial"/>
        </w:rPr>
        <w:t>Malki</w:t>
      </w:r>
      <w:proofErr w:type="spellEnd"/>
      <w:r w:rsidRPr="0015391E">
        <w:rPr>
          <w:rFonts w:ascii="Arial" w:hAnsi="Arial"/>
        </w:rPr>
        <w:t>, Daris, Al-</w:t>
      </w:r>
      <w:proofErr w:type="spellStart"/>
      <w:r w:rsidRPr="0015391E">
        <w:rPr>
          <w:rFonts w:ascii="Arial" w:hAnsi="Arial"/>
        </w:rPr>
        <w:t>Mayassar</w:t>
      </w:r>
      <w:proofErr w:type="spellEnd"/>
      <w:r w:rsidRPr="0015391E">
        <w:rPr>
          <w:rFonts w:ascii="Arial" w:hAnsi="Arial"/>
        </w:rPr>
        <w:t xml:space="preserve"> et Al-</w:t>
      </w:r>
      <w:proofErr w:type="spellStart"/>
      <w:r w:rsidRPr="0015391E">
        <w:rPr>
          <w:rFonts w:ascii="Arial" w:hAnsi="Arial"/>
        </w:rPr>
        <w:t>Jeela</w:t>
      </w:r>
      <w:proofErr w:type="spellEnd"/>
      <w:r w:rsidRPr="0015391E">
        <w:rPr>
          <w:rFonts w:ascii="Arial" w:hAnsi="Arial"/>
        </w:rPr>
        <w:t xml:space="preserve"> sont classés sur la liste du patrimoine mondial de l'UNESCO depuis 2006.</w:t>
      </w:r>
    </w:p>
    <w:sectPr w:rsidR="0015391E" w:rsidRPr="0015391E" w:rsidSect="00DA1257">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53E11"/>
    <w:rsid w:val="0015391E"/>
    <w:rsid w:val="00253E11"/>
    <w:rsid w:val="003E4557"/>
    <w:rsid w:val="004C2105"/>
    <w:rsid w:val="004F4A4A"/>
    <w:rsid w:val="00A24FF9"/>
    <w:rsid w:val="00AB4BCD"/>
    <w:rsid w:val="00BF7D36"/>
    <w:rsid w:val="00DA1257"/>
    <w:rsid w:val="00DD25BD"/>
    <w:rsid w:val="00ED7C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6">
      <o:colormru v:ext="edit" colors="#c6f,#0c0,#c0f,#fc0,lime,#c9f"/>
      <o:colormenu v:ext="edit" fillcolor="#c9f" strokecolor="#0c0"/>
    </o:shapedefaults>
    <o:shapelayout v:ext="edit">
      <o:idmap v:ext="edit" data="1"/>
      <o:rules v:ext="edit">
        <o:r id="V:Rule12" type="connector" idref="#_x0000_s1036">
          <o:proxy start="" idref="#_x0000_s1031" connectloc="1"/>
          <o:proxy end="" idref="#_x0000_s1034" connectloc="0"/>
        </o:r>
        <o:r id="V:Rule13" type="connector" idref="#_x0000_s1052">
          <o:proxy start="" idref="#_x0000_s1035" connectloc="2"/>
          <o:proxy end="" idref="#_x0000_s1044" connectloc="0"/>
        </o:r>
        <o:r id="V:Rule14" type="connector" idref="#_x0000_s1038">
          <o:proxy start="" idref="#_x0000_s1031" connectloc="2"/>
          <o:proxy end="" idref="#_x0000_s1035" connectloc="0"/>
        </o:r>
        <o:r id="V:Rule15" type="connector" idref="#_x0000_s1037">
          <o:proxy start="" idref="#_x0000_s1031" connectloc="3"/>
          <o:proxy end="" idref="#_x0000_s1033" connectloc="0"/>
        </o:r>
        <o:r id="V:Rule16" type="connector" idref="#_x0000_s1048">
          <o:proxy start="" idref="#_x0000_s1034" connectloc="2"/>
          <o:proxy end="" idref="#_x0000_s1040" connectloc="0"/>
        </o:r>
        <o:r id="V:Rule17" type="connector" idref="#_x0000_s1053">
          <o:proxy start="" idref="#_x0000_s1033" connectloc="2"/>
          <o:proxy end="" idref="#_x0000_s1045" connectloc="0"/>
        </o:r>
        <o:r id="V:Rule18" type="connector" idref="#_x0000_s1054">
          <o:proxy start="" idref="#_x0000_s1033" connectloc="2"/>
          <o:proxy end="" idref="#_x0000_s1046" connectloc="0"/>
        </o:r>
        <o:r id="V:Rule19" type="connector" idref="#_x0000_s1049">
          <o:proxy start="" idref="#_x0000_s1034" connectloc="2"/>
          <o:proxy end="" idref="#_x0000_s1041" connectloc="0"/>
        </o:r>
        <o:r id="V:Rule20" type="connector" idref="#_x0000_s1047">
          <o:proxy start="" idref="#_x0000_s1034" connectloc="2"/>
          <o:proxy end="" idref="#_x0000_s1039" connectloc="0"/>
        </o:r>
        <o:r id="V:Rule21" type="connector" idref="#_x0000_s1051">
          <o:proxy start="" idref="#_x0000_s1035" connectloc="2"/>
          <o:proxy end="" idref="#_x0000_s1043" connectloc="0"/>
        </o:r>
        <o:r id="V:Rule22" type="connector" idref="#_x0000_s1050">
          <o:proxy start="" idref="#_x0000_s1035" connectloc="2"/>
          <o:proxy end="" idref="#_x0000_s1042" connectloc="0"/>
        </o:r>
      </o:rules>
    </o:shapelayout>
  </w:shapeDefaults>
  <w:decimalSymbol w:val=","/>
  <w:listSeparator w:val=";"/>
  <w14:docId w14:val="0851A060"/>
  <w15:docId w15:val="{C7BE9D9A-48D8-4663-9C15-B686E72C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2"/>
        <w:sz w:val="24"/>
        <w:szCs w:val="24"/>
        <w:lang w:val="fr-F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paragraph" w:styleId="Titre">
    <w:name w:val="Title"/>
    <w:basedOn w:val="Normal"/>
    <w:next w:val="Corpsdetexte"/>
    <w:uiPriority w:val="10"/>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UlisQuestion">
    <w:name w:val="Ulis_Question"/>
    <w:basedOn w:val="Normal"/>
    <w:link w:val="UlisQuestionCar"/>
    <w:qFormat/>
    <w:rsid w:val="00DD25BD"/>
    <w:pPr>
      <w:spacing w:before="240" w:after="240"/>
    </w:pPr>
    <w:rPr>
      <w:rFonts w:ascii="Arial" w:hAnsi="Arial"/>
      <w:color w:val="0070C0"/>
      <w:sz w:val="32"/>
      <w:szCs w:val="32"/>
    </w:rPr>
  </w:style>
  <w:style w:type="character" w:customStyle="1" w:styleId="UlisQuestionCar">
    <w:name w:val="Ulis_Question Car"/>
    <w:basedOn w:val="Policepardfaut"/>
    <w:link w:val="UlisQuestion"/>
    <w:rsid w:val="00DD25BD"/>
    <w:rPr>
      <w:rFonts w:ascii="Arial" w:hAnsi="Arial"/>
      <w:color w:val="0070C0"/>
      <w:sz w:val="32"/>
      <w:szCs w:val="32"/>
    </w:rPr>
  </w:style>
  <w:style w:type="table" w:styleId="Grilledutableau">
    <w:name w:val="Table Grid"/>
    <w:basedOn w:val="TableauNormal"/>
    <w:uiPriority w:val="39"/>
    <w:rsid w:val="00DD2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lisTitre">
    <w:name w:val="Ulis_Titre"/>
    <w:basedOn w:val="UlisQuestion"/>
    <w:link w:val="UlisTitreCar"/>
    <w:qFormat/>
    <w:rsid w:val="00DD25BD"/>
    <w:pPr>
      <w:spacing w:before="480"/>
    </w:pPr>
    <w:rPr>
      <w:color w:val="ED7D31" w:themeColor="accent2"/>
    </w:rPr>
  </w:style>
  <w:style w:type="character" w:customStyle="1" w:styleId="UlisTitreCar">
    <w:name w:val="Ulis_Titre Car"/>
    <w:basedOn w:val="UlisQuestionCar"/>
    <w:link w:val="UlisTitre"/>
    <w:rsid w:val="00DD25BD"/>
    <w:rPr>
      <w:rFonts w:ascii="Arial" w:hAnsi="Arial"/>
      <w:color w:val="ED7D31" w:themeColor="accent2"/>
      <w:sz w:val="32"/>
      <w:szCs w:val="32"/>
    </w:rPr>
  </w:style>
  <w:style w:type="paragraph" w:customStyle="1" w:styleId="UlisExercice">
    <w:name w:val="Ulis_Exercice"/>
    <w:basedOn w:val="Normal"/>
    <w:link w:val="UlisExerciceCar"/>
    <w:qFormat/>
    <w:rsid w:val="00DD25BD"/>
    <w:pPr>
      <w:spacing w:before="240"/>
      <w:ind w:left="284"/>
    </w:pPr>
    <w:rPr>
      <w:rFonts w:ascii="Arial" w:hAnsi="Arial"/>
      <w:color w:val="0070C0"/>
      <w:sz w:val="28"/>
      <w:szCs w:val="28"/>
    </w:rPr>
  </w:style>
  <w:style w:type="character" w:customStyle="1" w:styleId="UlisExerciceCar">
    <w:name w:val="Ulis_Exercice Car"/>
    <w:basedOn w:val="Policepardfaut"/>
    <w:link w:val="UlisExercice"/>
    <w:rsid w:val="00DD25BD"/>
    <w:rPr>
      <w:rFonts w:ascii="Arial" w:hAnsi="Arial"/>
      <w:color w:val="0070C0"/>
      <w:sz w:val="28"/>
      <w:szCs w:val="28"/>
    </w:rPr>
  </w:style>
  <w:style w:type="paragraph" w:customStyle="1" w:styleId="UlisCorps">
    <w:name w:val="Ulis_Corps"/>
    <w:basedOn w:val="Normal"/>
    <w:link w:val="UlisCorpsCar"/>
    <w:qFormat/>
    <w:rsid w:val="00DD25BD"/>
    <w:pPr>
      <w:spacing w:line="360" w:lineRule="auto"/>
    </w:pPr>
    <w:rPr>
      <w:rFonts w:ascii="Arial" w:hAnsi="Arial"/>
      <w:sz w:val="28"/>
      <w:szCs w:val="28"/>
    </w:rPr>
  </w:style>
  <w:style w:type="character" w:customStyle="1" w:styleId="UlisCorpsCar">
    <w:name w:val="Ulis_Corps Car"/>
    <w:basedOn w:val="Policepardfaut"/>
    <w:link w:val="UlisCorps"/>
    <w:rsid w:val="00DD25BD"/>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1060</Words>
  <Characters>5555</Characters>
  <Application>Microsoft Office Word</Application>
  <DocSecurity>0</DocSecurity>
  <Lines>168</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Frederic Garnier</cp:lastModifiedBy>
  <cp:revision>7</cp:revision>
  <dcterms:created xsi:type="dcterms:W3CDTF">2023-04-06T07:23:00Z</dcterms:created>
  <dcterms:modified xsi:type="dcterms:W3CDTF">2023-11-03T11:51:00Z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2016-12-20T17:09:05Z</dcterms:created>
  <dc:creator/>
  <dc:description/>
  <dc:language>fr-FR</dc:language>
  <cp:lastModifiedBy/>
  <dcterms:modified xsi:type="dcterms:W3CDTF">2021-03-19T09:37:13Z</dcterms:modified>
  <cp:revision>4</cp:revision>
  <dc:subject/>
  <dc:title/>
</cp:coreProperties>
</file>