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5A3F3" w14:textId="635573AA" w:rsidR="003B5188" w:rsidRDefault="00C20E99">
      <w:pPr>
        <w:jc w:val="center"/>
        <w:rPr>
          <w:rFonts w:ascii="Arial" w:eastAsia="Arial" w:hAnsi="Arial" w:cs="Arial"/>
          <w:color w:val="FF0000"/>
          <w:sz w:val="36"/>
          <w:szCs w:val="36"/>
        </w:rPr>
      </w:pPr>
      <w:r>
        <w:rPr>
          <w:rFonts w:ascii="Arial" w:eastAsia="Arial" w:hAnsi="Arial" w:cs="Arial"/>
          <w:color w:val="FF0000"/>
          <w:sz w:val="36"/>
          <w:szCs w:val="36"/>
        </w:rPr>
        <w:t>Chapitre 4 : Calcul littéral</w:t>
      </w:r>
      <w:r w:rsidR="00084EDA">
        <w:rPr>
          <w:rFonts w:ascii="Arial" w:eastAsia="Arial" w:hAnsi="Arial" w:cs="Arial"/>
          <w:color w:val="FF0000"/>
          <w:sz w:val="36"/>
          <w:szCs w:val="36"/>
        </w:rPr>
        <w:t xml:space="preserve"> (2)</w:t>
      </w:r>
    </w:p>
    <w:p w14:paraId="127F6192" w14:textId="3D2023E3" w:rsidR="003B5188" w:rsidRDefault="00C20E99">
      <w:pPr>
        <w:spacing w:before="600"/>
        <w:rPr>
          <w:rFonts w:ascii="Arial" w:eastAsia="Arial" w:hAnsi="Arial" w:cs="Arial"/>
          <w:color w:val="00B050"/>
          <w:sz w:val="32"/>
          <w:szCs w:val="32"/>
        </w:rPr>
      </w:pPr>
      <w:r>
        <w:rPr>
          <w:rFonts w:ascii="Arial" w:eastAsia="Arial" w:hAnsi="Arial" w:cs="Arial"/>
          <w:color w:val="00B050"/>
          <w:sz w:val="32"/>
          <w:szCs w:val="32"/>
        </w:rPr>
        <w:t>I</w:t>
      </w:r>
      <w:r w:rsidR="00084EDA">
        <w:rPr>
          <w:rFonts w:ascii="Arial" w:eastAsia="Arial" w:hAnsi="Arial" w:cs="Arial"/>
          <w:color w:val="00B050"/>
          <w:sz w:val="32"/>
          <w:szCs w:val="32"/>
        </w:rPr>
        <w:t>II</w:t>
      </w:r>
      <w:r>
        <w:rPr>
          <w:rFonts w:ascii="Arial" w:eastAsia="Arial" w:hAnsi="Arial" w:cs="Arial"/>
          <w:color w:val="00B050"/>
          <w:sz w:val="32"/>
          <w:szCs w:val="32"/>
        </w:rPr>
        <w:t xml:space="preserve">. </w:t>
      </w:r>
      <w:r w:rsidR="00084EDA">
        <w:rPr>
          <w:rFonts w:ascii="Arial" w:eastAsia="Arial" w:hAnsi="Arial" w:cs="Arial"/>
          <w:color w:val="00B050"/>
          <w:sz w:val="32"/>
          <w:szCs w:val="32"/>
        </w:rPr>
        <w:t>Factorisation</w:t>
      </w:r>
    </w:p>
    <w:p w14:paraId="076850B7" w14:textId="4CC679D6" w:rsidR="003B5188" w:rsidRPr="00084EDA" w:rsidRDefault="00084EDA">
      <w:pPr>
        <w:spacing w:after="0" w:line="360" w:lineRule="auto"/>
        <w:rPr>
          <w:rFonts w:ascii="Arial" w:eastAsia="Arial" w:hAnsi="Arial" w:cs="Arial"/>
          <w:b/>
          <w:bCs/>
          <w:sz w:val="28"/>
          <w:szCs w:val="28"/>
        </w:rPr>
      </w:pPr>
      <w:r w:rsidRPr="00084EDA">
        <w:rPr>
          <w:rFonts w:ascii="Arial" w:eastAsia="Arial" w:hAnsi="Arial" w:cs="Arial"/>
          <w:b/>
          <w:bCs/>
          <w:sz w:val="28"/>
          <w:szCs w:val="28"/>
        </w:rPr>
        <w:t>Factoriser une somme, c’est la transformer en un produit.</w:t>
      </w:r>
    </w:p>
    <w:p w14:paraId="3D049458" w14:textId="4504B521" w:rsidR="00084EDA" w:rsidRDefault="00084EDA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C’est l’opération inverse au développement ; elle repose sur les mêmes règles.</w:t>
      </w:r>
    </w:p>
    <w:p w14:paraId="47ED3E0B" w14:textId="35C2058B" w:rsidR="003B5188" w:rsidRDefault="00084EDA">
      <w:pPr>
        <w:spacing w:after="0"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k, a et b désignent des nombres.</w:t>
      </w:r>
    </w:p>
    <w:tbl>
      <w:tblPr>
        <w:tblStyle w:val="a3"/>
        <w:tblW w:w="90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248"/>
        <w:gridCol w:w="709"/>
        <w:gridCol w:w="4105"/>
      </w:tblGrid>
      <w:tr w:rsidR="003B5188" w14:paraId="7B7DAD88" w14:textId="77777777" w:rsidTr="00084ED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CE95A" w14:textId="34D8F6E6" w:rsidR="003B5188" w:rsidRDefault="00084EDA" w:rsidP="00084EDA">
            <w:pPr>
              <w:spacing w:before="1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k a + k b  =  k (a + b)</w:t>
            </w:r>
          </w:p>
          <w:p w14:paraId="05A1E029" w14:textId="77777777" w:rsidR="00084EDA" w:rsidRDefault="00084EDA" w:rsidP="00A63DE7">
            <w:pPr>
              <w:tabs>
                <w:tab w:val="left" w:pos="2300"/>
              </w:tabs>
              <w:ind w:left="741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56D4AE9" wp14:editId="11AEF7E4">
                      <wp:extent cx="144000" cy="648000"/>
                      <wp:effectExtent l="0" t="4445" r="23495" b="23495"/>
                      <wp:docPr id="1700832670" name="Accolade ouvran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44000" cy="648000"/>
                              </a:xfrm>
                              <a:prstGeom prst="leftBrace">
                                <a:avLst>
                                  <a:gd name="adj1" fmla="val 48333"/>
                                  <a:gd name="adj2" fmla="val 50000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EE613F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ccolade ouvrante 1" o:spid="_x0000_s1026" type="#_x0000_t87" style="width:11.35pt;height:51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" adj="2320" strokecolor="black [3213]" strokeweight="1pt">
                      <v:stroke joinstyle="miter"/>
                      <w10:anchorlock/>
                    </v:shape>
                  </w:pict>
                </mc:Fallback>
              </mc:AlternateContent>
            </w:r>
            <w:r>
              <w:rPr>
                <w:rFonts w:ascii="Arial" w:eastAsia="Arial" w:hAnsi="Arial" w:cs="Arial"/>
                <w:sz w:val="28"/>
                <w:szCs w:val="28"/>
              </w:rPr>
              <w:tab/>
            </w:r>
            <w:r>
              <w:rPr>
                <w:rFonts w:ascii="Arial" w:eastAsia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DC17822" wp14:editId="7ECE037E">
                      <wp:extent cx="185738" cy="648000"/>
                      <wp:effectExtent l="0" t="2540" r="21590" b="21590"/>
                      <wp:docPr id="1457614412" name="Accolade ouvran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85738" cy="648000"/>
                              </a:xfrm>
                              <a:prstGeom prst="leftBrace">
                                <a:avLst>
                                  <a:gd name="adj1" fmla="val 48333"/>
                                  <a:gd name="adj2" fmla="val 50000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A74F519" id="Accolade ouvrante 1" o:spid="_x0000_s1026" type="#_x0000_t87" style="width:14.65pt;height:51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" adj="2992" strokecolor="black [3213]" strokeweight="1pt">
                      <v:stroke joinstyle="miter"/>
                      <w10:anchorlock/>
                    </v:shape>
                  </w:pict>
                </mc:Fallback>
              </mc:AlternateContent>
            </w:r>
          </w:p>
          <w:p w14:paraId="394DD183" w14:textId="77777777" w:rsidR="00084EDA" w:rsidRDefault="00084EDA" w:rsidP="00084EDA">
            <w:pPr>
              <w:tabs>
                <w:tab w:val="left" w:pos="2158"/>
              </w:tabs>
              <w:ind w:left="88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somme  </w:t>
            </w:r>
            <w:r>
              <w:rPr>
                <w:rFonts w:ascii="Arial" w:eastAsia="Arial" w:hAnsi="Arial" w:cs="Arial"/>
                <w:sz w:val="28"/>
                <w:szCs w:val="28"/>
              </w:rPr>
              <w:sym w:font="Wingdings" w:char="F0F0"/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 produit</w:t>
            </w:r>
          </w:p>
          <w:p w14:paraId="41684682" w14:textId="6141219C" w:rsidR="00084EDA" w:rsidRDefault="00084EDA" w:rsidP="00084EDA">
            <w:pPr>
              <w:tabs>
                <w:tab w:val="left" w:pos="2158"/>
              </w:tabs>
              <w:spacing w:before="24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FACTORISER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865D1FA" w14:textId="77777777" w:rsidR="003B5188" w:rsidRDefault="003B5188" w:rsidP="00084EDA">
            <w:pPr>
              <w:spacing w:line="36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2DD73" w14:textId="751C90B9" w:rsidR="003B5188" w:rsidRDefault="00084EDA" w:rsidP="00084EDA">
            <w:pPr>
              <w:spacing w:before="120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k a – k b  =  k (a – b)</w:t>
            </w:r>
          </w:p>
          <w:p w14:paraId="03295492" w14:textId="77777777" w:rsidR="00084EDA" w:rsidRDefault="00084EDA" w:rsidP="00084EDA">
            <w:pPr>
              <w:tabs>
                <w:tab w:val="left" w:pos="2160"/>
              </w:tabs>
              <w:ind w:left="742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0AE4603" wp14:editId="32B418AE">
                      <wp:extent cx="177800" cy="647700"/>
                      <wp:effectExtent l="0" t="6350" r="25400" b="25400"/>
                      <wp:docPr id="1708608558" name="Accolade ouvran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77800" cy="647700"/>
                              </a:xfrm>
                              <a:prstGeom prst="leftBrace">
                                <a:avLst>
                                  <a:gd name="adj1" fmla="val 48333"/>
                                  <a:gd name="adj2" fmla="val 50000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7E783D" id="Accolade ouvrante 1" o:spid="_x0000_s1026" type="#_x0000_t87" style="width:14pt;height:51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" adj="2866" strokecolor="black [3213]" strokeweight="1pt">
                      <v:stroke joinstyle="miter"/>
                      <w10:anchorlock/>
                    </v:shape>
                  </w:pict>
                </mc:Fallback>
              </mc:AlternateContent>
            </w:r>
            <w:r>
              <w:rPr>
                <w:rFonts w:ascii="Arial" w:eastAsia="Arial" w:hAnsi="Arial" w:cs="Arial"/>
                <w:sz w:val="28"/>
                <w:szCs w:val="28"/>
              </w:rPr>
              <w:tab/>
            </w:r>
            <w:r>
              <w:rPr>
                <w:rFonts w:ascii="Arial" w:eastAsia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2494B3C" wp14:editId="20D7F66B">
                      <wp:extent cx="185738" cy="595313"/>
                      <wp:effectExtent l="4762" t="0" r="9843" b="9842"/>
                      <wp:docPr id="1845341260" name="Accolade ouvran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185738" cy="595313"/>
                              </a:xfrm>
                              <a:prstGeom prst="leftBrace">
                                <a:avLst>
                                  <a:gd name="adj1" fmla="val 48333"/>
                                  <a:gd name="adj2" fmla="val 50000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D88D98" id="Accolade ouvrante 1" o:spid="_x0000_s1026" type="#_x0000_t87" style="width:14.65pt;height:46.9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" adj="3257" strokecolor="black [3213]" strokeweight="1pt">
                      <v:stroke joinstyle="miter"/>
                      <w10:anchorlock/>
                    </v:shape>
                  </w:pict>
                </mc:Fallback>
              </mc:AlternateContent>
            </w:r>
          </w:p>
          <w:p w14:paraId="639E289F" w14:textId="588E673F" w:rsidR="00084EDA" w:rsidRDefault="00084EDA" w:rsidP="00084EDA">
            <w:pPr>
              <w:tabs>
                <w:tab w:val="left" w:pos="2158"/>
              </w:tabs>
              <w:ind w:left="600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différence  </w:t>
            </w:r>
            <w:r>
              <w:rPr>
                <w:rFonts w:ascii="Arial" w:eastAsia="Arial" w:hAnsi="Arial" w:cs="Arial"/>
                <w:sz w:val="28"/>
                <w:szCs w:val="28"/>
              </w:rPr>
              <w:sym w:font="Wingdings" w:char="F0F0"/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 produit</w:t>
            </w:r>
          </w:p>
          <w:p w14:paraId="1CE0E9FF" w14:textId="458955D2" w:rsidR="00084EDA" w:rsidRDefault="00084EDA" w:rsidP="00084EDA">
            <w:pPr>
              <w:spacing w:before="240" w:line="360" w:lineRule="auto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FACTORISER</w:t>
            </w:r>
          </w:p>
        </w:tc>
      </w:tr>
    </w:tbl>
    <w:p w14:paraId="1F7728B4" w14:textId="18B1FBFC" w:rsidR="003B5188" w:rsidRPr="00084EDA" w:rsidRDefault="00084EDA" w:rsidP="00084EDA">
      <w:pPr>
        <w:spacing w:before="600" w:after="0" w:line="360" w:lineRule="auto"/>
        <w:jc w:val="center"/>
        <w:rPr>
          <w:rFonts w:ascii="Arial" w:eastAsia="Arial" w:hAnsi="Arial" w:cs="Arial"/>
          <w:b/>
          <w:bCs/>
          <w:color w:val="0070C0"/>
          <w:sz w:val="28"/>
          <w:szCs w:val="28"/>
        </w:rPr>
      </w:pPr>
      <w:r w:rsidRPr="00084EDA">
        <w:rPr>
          <w:rFonts w:ascii="Arial" w:eastAsia="Arial" w:hAnsi="Arial" w:cs="Arial"/>
          <w:b/>
          <w:bCs/>
          <w:color w:val="0070C0"/>
          <w:sz w:val="28"/>
          <w:szCs w:val="28"/>
        </w:rPr>
        <w:t>Le facteur commun est un nombre ou une lettre</w:t>
      </w:r>
    </w:p>
    <w:p w14:paraId="635DE17D" w14:textId="7F1CAA97" w:rsidR="003B5188" w:rsidRDefault="00C20E99" w:rsidP="00084EDA">
      <w:pPr>
        <w:spacing w:before="120"/>
        <w:ind w:left="284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sz w:val="28"/>
          <w:szCs w:val="28"/>
          <w:u w:val="single"/>
        </w:rPr>
        <w:t xml:space="preserve">Méthode : </w:t>
      </w:r>
    </w:p>
    <w:p w14:paraId="0D2690FE" w14:textId="3EFB2864" w:rsidR="00084EDA" w:rsidRPr="00084EDA" w:rsidRDefault="00084EDA" w:rsidP="00084EDA">
      <w:pPr>
        <w:rPr>
          <w:rFonts w:ascii="Arial" w:hAnsi="Arial" w:cs="Arial"/>
          <w:sz w:val="28"/>
          <w:szCs w:val="28"/>
        </w:rPr>
      </w:pPr>
      <w:r w:rsidRPr="00084EDA">
        <w:rPr>
          <w:rFonts w:ascii="Arial" w:hAnsi="Arial" w:cs="Arial"/>
          <w:sz w:val="28"/>
          <w:szCs w:val="28"/>
        </w:rPr>
        <w:t>Pour factoriser</w:t>
      </w:r>
      <w:r>
        <w:rPr>
          <w:rFonts w:ascii="Arial" w:hAnsi="Arial" w:cs="Arial"/>
          <w:sz w:val="28"/>
          <w:szCs w:val="28"/>
        </w:rPr>
        <w:t xml:space="preserve">, il faut trouver dans l’expression </w:t>
      </w:r>
      <w:r w:rsidRPr="00084EDA">
        <w:rPr>
          <w:rFonts w:ascii="Arial" w:hAnsi="Arial" w:cs="Arial"/>
          <w:sz w:val="28"/>
          <w:szCs w:val="28"/>
          <w:u w:val="double" w:color="FF0000"/>
        </w:rPr>
        <w:t>un facteur commun</w:t>
      </w:r>
      <w:r>
        <w:rPr>
          <w:rFonts w:ascii="Arial" w:hAnsi="Arial" w:cs="Arial"/>
          <w:sz w:val="28"/>
          <w:szCs w:val="28"/>
        </w:rPr>
        <w:t xml:space="preserve"> puis factoriser et si possible réduire.</w:t>
      </w:r>
    </w:p>
    <w:tbl>
      <w:tblPr>
        <w:tblStyle w:val="a4"/>
        <w:tblW w:w="77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55"/>
        <w:gridCol w:w="3855"/>
      </w:tblGrid>
      <w:tr w:rsidR="00C35E85" w14:paraId="1211B312" w14:textId="77777777" w:rsidTr="00C35E85">
        <w:trPr>
          <w:jc w:val="center"/>
        </w:trPr>
        <w:tc>
          <w:tcPr>
            <w:tcW w:w="3855" w:type="dxa"/>
          </w:tcPr>
          <w:p w14:paraId="11A58D2C" w14:textId="0E8FAC2A" w:rsidR="00C35E85" w:rsidRDefault="00C35E85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A = 6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</w:rPr>
              <w:t>+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18</w:t>
            </w:r>
          </w:p>
          <w:p w14:paraId="17259A1E" w14:textId="23C4593D" w:rsidR="00C35E85" w:rsidRDefault="00C35E85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= </w:t>
            </w:r>
          </w:p>
          <w:p w14:paraId="07CD8C82" w14:textId="457D8D75" w:rsidR="00C35E85" w:rsidRDefault="00C35E85" w:rsidP="00C35E85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A = </w:t>
            </w:r>
          </w:p>
        </w:tc>
        <w:tc>
          <w:tcPr>
            <w:tcW w:w="3855" w:type="dxa"/>
          </w:tcPr>
          <w:p w14:paraId="73940EAC" w14:textId="42A85EA2" w:rsidR="00C35E85" w:rsidRDefault="00C35E85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B = 4 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t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</w:rPr>
              <w:t>–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5 t </w:t>
            </w:r>
            <w:r>
              <w:rPr>
                <w:rFonts w:ascii="Cambria Math" w:eastAsia="Cambria Math" w:hAnsi="Cambria Math" w:cs="Cambria Math"/>
                <w:sz w:val="28"/>
                <w:szCs w:val="28"/>
              </w:rPr>
              <w:t>𝑥</w:t>
            </w:r>
          </w:p>
          <w:p w14:paraId="6A927819" w14:textId="25C4E636" w:rsidR="00C35E85" w:rsidRDefault="00C35E85" w:rsidP="00C35E85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B = </w:t>
            </w:r>
          </w:p>
        </w:tc>
      </w:tr>
      <w:tr w:rsidR="00C35E85" w14:paraId="621029B5" w14:textId="77777777" w:rsidTr="00C35E85">
        <w:trPr>
          <w:jc w:val="center"/>
        </w:trPr>
        <w:tc>
          <w:tcPr>
            <w:tcW w:w="3855" w:type="dxa"/>
          </w:tcPr>
          <w:p w14:paraId="3191C3B5" w14:textId="1DF0504A" w:rsidR="00C35E85" w:rsidRDefault="00C35E85" w:rsidP="00C35E85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C = 4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</w:rPr>
              <w:t xml:space="preserve">- </w:t>
            </w:r>
            <w:r>
              <w:rPr>
                <w:rFonts w:ascii="Arial" w:eastAsia="Arial" w:hAnsi="Arial" w:cs="Arial"/>
                <w:sz w:val="28"/>
                <w:szCs w:val="28"/>
              </w:rPr>
              <w:t>4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 xml:space="preserve">y </w:t>
            </w:r>
            <w:r w:rsidRPr="00C35E85">
              <w:rPr>
                <w:rFonts w:ascii="Arial" w:eastAsia="Cambria Math" w:hAnsi="Arial" w:cs="Arial"/>
                <w:sz w:val="28"/>
                <w:szCs w:val="28"/>
              </w:rPr>
              <w:t>+ 8</w:t>
            </w:r>
          </w:p>
          <w:p w14:paraId="400DC13C" w14:textId="4ABC4C26" w:rsidR="00C35E85" w:rsidRDefault="00C35E85" w:rsidP="00C35E85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C = </w:t>
            </w:r>
          </w:p>
          <w:p w14:paraId="3BFE2B8F" w14:textId="492F2F77" w:rsidR="00C35E85" w:rsidRDefault="00C35E85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C = </w:t>
            </w:r>
          </w:p>
        </w:tc>
        <w:tc>
          <w:tcPr>
            <w:tcW w:w="3855" w:type="dxa"/>
          </w:tcPr>
          <w:p w14:paraId="08F9B86B" w14:textId="1141FFB5" w:rsidR="00C35E85" w:rsidRDefault="00C35E85" w:rsidP="00C35E85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 = 5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</w:rPr>
              <w:t>+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5</w:t>
            </w:r>
          </w:p>
          <w:p w14:paraId="6F248A9B" w14:textId="6904C654" w:rsidR="00C35E85" w:rsidRDefault="00C35E85" w:rsidP="00C35E85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D = </w:t>
            </w:r>
          </w:p>
          <w:p w14:paraId="20D9E418" w14:textId="70DF83F7" w:rsidR="00C35E85" w:rsidRDefault="00C35E85" w:rsidP="00C35E85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 =</w:t>
            </w:r>
          </w:p>
        </w:tc>
      </w:tr>
      <w:tr w:rsidR="00C35E85" w14:paraId="25304956" w14:textId="77777777" w:rsidTr="00C35E85">
        <w:trPr>
          <w:jc w:val="center"/>
        </w:trPr>
        <w:tc>
          <w:tcPr>
            <w:tcW w:w="3855" w:type="dxa"/>
          </w:tcPr>
          <w:p w14:paraId="487A1F64" w14:textId="4BECD3BE" w:rsidR="00C35E85" w:rsidRDefault="00C35E85" w:rsidP="00C35E85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E = 5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𝑥²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</w:rPr>
              <w:t>+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3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</w:p>
          <w:p w14:paraId="10130D2F" w14:textId="0BD604C9" w:rsidR="00C35E85" w:rsidRDefault="00C35E85" w:rsidP="00C35E85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E = </w:t>
            </w:r>
          </w:p>
          <w:p w14:paraId="7724B895" w14:textId="1EF96F3D" w:rsidR="00C35E85" w:rsidRDefault="00C35E85" w:rsidP="00C35E85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E =</w:t>
            </w:r>
          </w:p>
        </w:tc>
        <w:tc>
          <w:tcPr>
            <w:tcW w:w="3855" w:type="dxa"/>
          </w:tcPr>
          <w:p w14:paraId="1D258CC5" w14:textId="5E55F53E" w:rsidR="00C35E85" w:rsidRDefault="00C35E85" w:rsidP="00C35E85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F = 8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</w:t>
            </w:r>
            <w:r w:rsidRPr="00C35E85">
              <w:rPr>
                <w:rFonts w:ascii="Cambria Math" w:eastAsia="Cambria Math" w:hAnsi="Cambria Math" w:cs="Cambria Math"/>
                <w:sz w:val="32"/>
                <w:szCs w:val="32"/>
                <w:vertAlign w:val="superscript"/>
              </w:rPr>
              <w:t>3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</w:rPr>
              <w:t>-</w:t>
            </w:r>
            <w:r>
              <w:rPr>
                <w:rFonts w:ascii="Arial" w:eastAsia="Arial" w:hAnsi="Arial" w:cs="Arial"/>
                <w:sz w:val="28"/>
                <w:szCs w:val="28"/>
              </w:rPr>
              <w:t xml:space="preserve"> 6</w:t>
            </w:r>
            <w:r>
              <w:rPr>
                <w:rFonts w:ascii="Cambria Math" w:eastAsia="Cambria Math" w:hAnsi="Cambria Math" w:cs="Cambria Math"/>
                <w:sz w:val="32"/>
                <w:szCs w:val="32"/>
              </w:rPr>
              <w:t>𝑥²</w:t>
            </w:r>
          </w:p>
          <w:p w14:paraId="4496338A" w14:textId="46CFE31C" w:rsidR="00C35E85" w:rsidRDefault="00C35E85" w:rsidP="00C35E85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F = </w:t>
            </w:r>
          </w:p>
          <w:p w14:paraId="56CA2D14" w14:textId="692A3802" w:rsidR="00C35E85" w:rsidRDefault="00C35E85" w:rsidP="00C35E85">
            <w:pPr>
              <w:spacing w:line="360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F =</w:t>
            </w:r>
          </w:p>
        </w:tc>
      </w:tr>
    </w:tbl>
    <w:p w14:paraId="421BB6E5" w14:textId="77777777" w:rsidR="00AE7926" w:rsidRPr="00CE3ABF" w:rsidRDefault="00AE7926" w:rsidP="00C35E85">
      <w:pPr>
        <w:spacing w:before="600"/>
        <w:rPr>
          <w:rFonts w:ascii="Arial" w:eastAsia="Arial" w:hAnsi="Arial" w:cs="Arial"/>
          <w:sz w:val="28"/>
          <w:szCs w:val="28"/>
        </w:rPr>
      </w:pPr>
    </w:p>
    <w:sectPr w:rsidR="00AE7926" w:rsidRPr="00CE3ABF" w:rsidSect="00C35E85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0946BA-98C7-4321-A53A-935C68948F47}"/>
    <w:embedBold r:id="rId2" w:fontKey="{EC954844-385F-4D24-AAD5-3C41B5A319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BD11B43-C8BD-450A-A787-738A93A99D67}"/>
    <w:embedItalic r:id="rId4" w:fontKey="{C27CD0FC-CB47-4945-9B46-575B99C5A6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4FD8B2-7CAB-4868-B58A-5E29272CA79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08E2614-C8A9-4689-B3A4-E0DCDF408E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188"/>
    <w:rsid w:val="00084EDA"/>
    <w:rsid w:val="00204AC1"/>
    <w:rsid w:val="003B5188"/>
    <w:rsid w:val="003F3721"/>
    <w:rsid w:val="00425E56"/>
    <w:rsid w:val="00570424"/>
    <w:rsid w:val="009B080A"/>
    <w:rsid w:val="00A63DE7"/>
    <w:rsid w:val="00AC70B5"/>
    <w:rsid w:val="00AE7926"/>
    <w:rsid w:val="00B3710E"/>
    <w:rsid w:val="00C20E99"/>
    <w:rsid w:val="00C35E85"/>
    <w:rsid w:val="00CE3ABF"/>
    <w:rsid w:val="00F5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B6238"/>
  <w15:docId w15:val="{D3CC4F45-FA8C-46DC-AD4F-6FBAE6A8C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796ABD"/>
    <w:pPr>
      <w:ind w:left="720"/>
      <w:contextualSpacing/>
    </w:pPr>
  </w:style>
  <w:style w:type="table" w:styleId="Grilledutableau">
    <w:name w:val="Table Grid"/>
    <w:basedOn w:val="TableauNormal"/>
    <w:uiPriority w:val="39"/>
    <w:rsid w:val="00746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ansinterligne">
    <w:name w:val="No Spacing"/>
    <w:uiPriority w:val="1"/>
    <w:qFormat/>
    <w:rsid w:val="00084E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pPv4IkYQEEUvy6yLOywBTZzMOg==">CgMxLjAaHwoBMBIaChgICVIUChJ0YWJsZS4zNGE4OWprNmEwcncaHwoBMRIaChgICVIUChJ0YWJsZS54Z293enFkcGVubjI4AHIhMWJBcXBNaWdJUEttYnB0dGNudVBwRTFaZ2JwNExyNXZY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100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Visiteur</dc:creator>
  <cp:lastModifiedBy>Frederic Garnier</cp:lastModifiedBy>
  <cp:revision>4</cp:revision>
  <cp:lastPrinted>2025-01-05T17:33:00Z</cp:lastPrinted>
  <dcterms:created xsi:type="dcterms:W3CDTF">2025-01-05T17:34:00Z</dcterms:created>
  <dcterms:modified xsi:type="dcterms:W3CDTF">2025-01-07T12:32:00Z</dcterms:modified>
</cp:coreProperties>
</file>