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3F2D" w14:textId="48A4DE3C" w:rsidR="00524DF2" w:rsidRDefault="00524DF2" w:rsidP="00524DF2">
      <w:pPr>
        <w:jc w:val="center"/>
        <w:rPr>
          <w:rFonts w:eastAsia="Arial"/>
          <w:color w:val="FF0000"/>
          <w:sz w:val="36"/>
          <w:szCs w:val="36"/>
        </w:rPr>
      </w:pPr>
      <w:r>
        <w:rPr>
          <w:rFonts w:eastAsia="Arial"/>
          <w:color w:val="FF0000"/>
          <w:sz w:val="36"/>
          <w:szCs w:val="36"/>
        </w:rPr>
        <w:t>Chapitre 10 : Construction et transformation de figures</w:t>
      </w:r>
    </w:p>
    <w:p w14:paraId="103193EB" w14:textId="6C2E9A04" w:rsidR="00524DF2" w:rsidRDefault="00524DF2" w:rsidP="00524DF2">
      <w:pPr>
        <w:spacing w:before="600"/>
        <w:rPr>
          <w:rFonts w:eastAsia="Arial"/>
          <w:color w:val="00B050"/>
          <w:sz w:val="32"/>
          <w:szCs w:val="32"/>
        </w:rPr>
      </w:pPr>
      <w:r>
        <w:rPr>
          <w:rFonts w:eastAsia="Arial"/>
          <w:color w:val="00B050"/>
          <w:sz w:val="32"/>
          <w:szCs w:val="32"/>
        </w:rPr>
        <w:t>I. Symétrie</w:t>
      </w:r>
    </w:p>
    <w:p w14:paraId="5904476E" w14:textId="708A7025" w:rsidR="00524DF2" w:rsidRDefault="00524DF2" w:rsidP="00524DF2">
      <w:pPr>
        <w:spacing w:before="360" w:after="120"/>
        <w:rPr>
          <w:rFonts w:eastAsia="Arial"/>
          <w:color w:val="0070C0"/>
        </w:rPr>
      </w:pPr>
      <w:r>
        <w:rPr>
          <w:rFonts w:eastAsia="Arial"/>
          <w:color w:val="0070C0"/>
        </w:rPr>
        <w:tab/>
        <w:t>1) Symétrie axiale</w:t>
      </w:r>
    </w:p>
    <w:p w14:paraId="5BB2631D" w14:textId="0D7927E4" w:rsidR="00524DF2" w:rsidRDefault="00524DF2" w:rsidP="00524DF2">
      <w:pPr>
        <w:rPr>
          <w:rFonts w:eastAsia="Arial"/>
        </w:rPr>
      </w:pPr>
      <w:r>
        <w:rPr>
          <w:rFonts w:eastAsia="Arial"/>
        </w:rPr>
        <w:t xml:space="preserve">Transformer une figure par </w:t>
      </w:r>
      <w:r w:rsidRPr="00524DF2">
        <w:rPr>
          <w:rFonts w:eastAsia="Arial"/>
          <w:u w:val="single"/>
        </w:rPr>
        <w:t>symétrie axiale</w:t>
      </w:r>
      <w:r>
        <w:rPr>
          <w:rFonts w:eastAsia="Arial"/>
        </w:rPr>
        <w:t xml:space="preserve">, c’est la retourner en pliant le long d’une droite. Cette droite s’appelle </w:t>
      </w:r>
      <w:r w:rsidRPr="00524DF2">
        <w:rPr>
          <w:rFonts w:eastAsia="Arial"/>
          <w:u w:val="single"/>
        </w:rPr>
        <w:t>l’axe de symétrie</w:t>
      </w:r>
      <w:r>
        <w:rPr>
          <w:rFonts w:eastAsia="Arial"/>
        </w:rPr>
        <w:t>.</w:t>
      </w:r>
    </w:p>
    <w:p w14:paraId="0EB30A60" w14:textId="0250C9B5" w:rsidR="00524DF2" w:rsidRDefault="00524DF2" w:rsidP="00524DF2">
      <w:r>
        <w:t xml:space="preserve">Exemple : </w:t>
      </w:r>
    </w:p>
    <w:p w14:paraId="4D08B43F" w14:textId="5CDAB7A0" w:rsidR="00524DF2" w:rsidRPr="00524DF2" w:rsidRDefault="00524DF2" w:rsidP="00524DF2">
      <w:pPr>
        <w:rPr>
          <w:i/>
          <w:iCs/>
        </w:rPr>
      </w:pPr>
      <w:r w:rsidRPr="00524DF2">
        <w:rPr>
          <w:i/>
          <w:iCs/>
        </w:rPr>
        <w:t>Construire les symétriques des points A, B, C et D par rapport à la droite (D).</w:t>
      </w:r>
    </w:p>
    <w:p w14:paraId="5A2EDA97" w14:textId="16C3ECE2" w:rsidR="00524DF2" w:rsidRDefault="00524DF2" w:rsidP="00524D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554125" w14:paraId="4BF13695" w14:textId="77777777" w:rsidTr="00554125">
        <w:trPr>
          <w:trHeight w:val="374"/>
        </w:trPr>
        <w:tc>
          <w:tcPr>
            <w:tcW w:w="5949" w:type="dxa"/>
            <w:vAlign w:val="center"/>
          </w:tcPr>
          <w:p w14:paraId="089FFFFE" w14:textId="5EB70C53" w:rsidR="00554125" w:rsidRPr="00554125" w:rsidRDefault="00554125" w:rsidP="00554125">
            <w:pPr>
              <w:rPr>
                <w:sz w:val="20"/>
                <w:szCs w:val="20"/>
              </w:rPr>
            </w:pPr>
            <w:r w:rsidRPr="00554125">
              <w:rPr>
                <w:sz w:val="20"/>
                <w:szCs w:val="20"/>
              </w:rPr>
              <w:sym w:font="Wingdings" w:char="F0F0"/>
            </w:r>
            <w:r w:rsidRPr="00554125">
              <w:rPr>
                <w:sz w:val="20"/>
                <w:szCs w:val="20"/>
              </w:rPr>
              <w:t xml:space="preserve"> Insertion du tracé à la main</w:t>
            </w:r>
          </w:p>
        </w:tc>
        <w:tc>
          <w:tcPr>
            <w:tcW w:w="3679" w:type="dxa"/>
            <w:vMerge w:val="restart"/>
            <w:vAlign w:val="center"/>
          </w:tcPr>
          <w:p w14:paraId="7BDF98AE" w14:textId="02AFBB23" w:rsidR="00554125" w:rsidRDefault="00554125" w:rsidP="00554125">
            <w:pPr>
              <w:jc w:val="center"/>
            </w:pPr>
            <w:r>
              <w:t xml:space="preserve">A’B’C’D’ est le symétrique du quadrilatère ABCD </w:t>
            </w:r>
            <w:r w:rsidRPr="00554125">
              <w:rPr>
                <w:color w:val="FF0000"/>
              </w:rPr>
              <w:t>par rapport à la droite (D)</w:t>
            </w:r>
          </w:p>
        </w:tc>
      </w:tr>
      <w:tr w:rsidR="00554125" w14:paraId="06A59FD5" w14:textId="77777777" w:rsidTr="00554125">
        <w:trPr>
          <w:trHeight w:val="2973"/>
        </w:trPr>
        <w:tc>
          <w:tcPr>
            <w:tcW w:w="5949" w:type="dxa"/>
            <w:vAlign w:val="center"/>
          </w:tcPr>
          <w:p w14:paraId="5FF54C87" w14:textId="77777777" w:rsidR="00554125" w:rsidRDefault="00554125" w:rsidP="00554125">
            <w:pPr>
              <w:jc w:val="center"/>
            </w:pPr>
          </w:p>
        </w:tc>
        <w:tc>
          <w:tcPr>
            <w:tcW w:w="3679" w:type="dxa"/>
            <w:vMerge/>
            <w:vAlign w:val="center"/>
          </w:tcPr>
          <w:p w14:paraId="6085C363" w14:textId="77777777" w:rsidR="00554125" w:rsidRDefault="00554125" w:rsidP="00554125">
            <w:pPr>
              <w:jc w:val="center"/>
            </w:pPr>
          </w:p>
        </w:tc>
      </w:tr>
      <w:tr w:rsidR="00554125" w14:paraId="68F362DD" w14:textId="77777777" w:rsidTr="00554125">
        <w:trPr>
          <w:trHeight w:val="2973"/>
        </w:trPr>
        <w:tc>
          <w:tcPr>
            <w:tcW w:w="5949" w:type="dxa"/>
            <w:vAlign w:val="center"/>
          </w:tcPr>
          <w:p w14:paraId="19BB4C55" w14:textId="0EA45BEB" w:rsidR="00554125" w:rsidRDefault="00554125" w:rsidP="00554125">
            <w:pPr>
              <w:jc w:val="center"/>
            </w:pPr>
            <w:r w:rsidRPr="00554125">
              <w:drawing>
                <wp:inline distT="0" distB="0" distL="0" distR="0" wp14:anchorId="52670A8E" wp14:editId="560CDA2A">
                  <wp:extent cx="2886478" cy="1971950"/>
                  <wp:effectExtent l="0" t="0" r="9525" b="9525"/>
                  <wp:docPr id="9159379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93799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478" cy="19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14:paraId="416C0B1E" w14:textId="77777777" w:rsidR="00554125" w:rsidRDefault="00554125" w:rsidP="00554125">
            <w:pPr>
              <w:jc w:val="center"/>
            </w:pPr>
          </w:p>
        </w:tc>
      </w:tr>
    </w:tbl>
    <w:p w14:paraId="40596A72" w14:textId="70BA0CFB" w:rsidR="00554125" w:rsidRDefault="00554125" w:rsidP="00554125">
      <w:pPr>
        <w:spacing w:before="360" w:after="120"/>
        <w:rPr>
          <w:rFonts w:eastAsia="Arial"/>
          <w:color w:val="0070C0"/>
        </w:rPr>
      </w:pPr>
      <w:r>
        <w:rPr>
          <w:rFonts w:eastAsia="Arial"/>
          <w:color w:val="0070C0"/>
        </w:rPr>
        <w:tab/>
      </w:r>
      <w:r>
        <w:rPr>
          <w:rFonts w:eastAsia="Arial"/>
          <w:color w:val="0070C0"/>
        </w:rPr>
        <w:t>2</w:t>
      </w:r>
      <w:r>
        <w:rPr>
          <w:rFonts w:eastAsia="Arial"/>
          <w:color w:val="0070C0"/>
        </w:rPr>
        <w:t xml:space="preserve">) Symétrie </w:t>
      </w:r>
      <w:r>
        <w:rPr>
          <w:rFonts w:eastAsia="Arial"/>
          <w:color w:val="0070C0"/>
        </w:rPr>
        <w:t>centrale</w:t>
      </w:r>
    </w:p>
    <w:p w14:paraId="589DEF0E" w14:textId="3DBEA089" w:rsidR="00D91F1A" w:rsidRDefault="00554125" w:rsidP="00554125">
      <w:pPr>
        <w:rPr>
          <w:rFonts w:eastAsia="Arial"/>
        </w:rPr>
      </w:pPr>
      <w:r>
        <w:rPr>
          <w:rFonts w:eastAsia="Arial"/>
        </w:rPr>
        <w:t xml:space="preserve">Transformer une figure par </w:t>
      </w:r>
      <w:r w:rsidRPr="00524DF2">
        <w:rPr>
          <w:rFonts w:eastAsia="Arial"/>
          <w:u w:val="single"/>
        </w:rPr>
        <w:t xml:space="preserve">symétrie </w:t>
      </w:r>
      <w:r>
        <w:rPr>
          <w:rFonts w:eastAsia="Arial"/>
          <w:u w:val="single"/>
        </w:rPr>
        <w:t>centrale</w:t>
      </w:r>
      <w:r>
        <w:rPr>
          <w:rFonts w:eastAsia="Arial"/>
        </w:rPr>
        <w:t xml:space="preserve">, c’est la tourner </w:t>
      </w:r>
      <w:r>
        <w:rPr>
          <w:rFonts w:eastAsia="Arial"/>
        </w:rPr>
        <w:t xml:space="preserve">d’un demi-tour autour d’un point. Ce point s’appelle le </w:t>
      </w:r>
      <w:r w:rsidRPr="00554125">
        <w:rPr>
          <w:rFonts w:eastAsia="Arial"/>
          <w:u w:val="single"/>
        </w:rPr>
        <w:t>centre de symétrie</w:t>
      </w:r>
      <w:r>
        <w:rPr>
          <w:rFonts w:eastAsia="Arial"/>
        </w:rPr>
        <w:t>.</w:t>
      </w:r>
    </w:p>
    <w:p w14:paraId="5FA495BD" w14:textId="77777777" w:rsidR="00554125" w:rsidRDefault="00554125" w:rsidP="00554125">
      <w:r>
        <w:t xml:space="preserve">Exemple : </w:t>
      </w:r>
    </w:p>
    <w:p w14:paraId="48115C2F" w14:textId="2BF1847D" w:rsidR="00554125" w:rsidRPr="00524DF2" w:rsidRDefault="00554125" w:rsidP="00554125">
      <w:pPr>
        <w:rPr>
          <w:i/>
          <w:iCs/>
        </w:rPr>
      </w:pPr>
      <w:r w:rsidRPr="00524DF2">
        <w:rPr>
          <w:i/>
          <w:iCs/>
        </w:rPr>
        <w:t>Construire les symétriques des points A, B, C et D par rapport à la droite (</w:t>
      </w:r>
      <w:r>
        <w:rPr>
          <w:i/>
          <w:iCs/>
        </w:rPr>
        <w:t>O</w:t>
      </w:r>
      <w:r w:rsidRPr="00524DF2">
        <w:rPr>
          <w:i/>
          <w:iCs/>
        </w:rPr>
        <w:t>).</w:t>
      </w:r>
    </w:p>
    <w:p w14:paraId="5D0A5FD3" w14:textId="77777777" w:rsidR="00554125" w:rsidRDefault="00554125" w:rsidP="0055412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554125" w14:paraId="6FC7F885" w14:textId="77777777" w:rsidTr="00554125">
        <w:trPr>
          <w:trHeight w:val="374"/>
        </w:trPr>
        <w:tc>
          <w:tcPr>
            <w:tcW w:w="5949" w:type="dxa"/>
            <w:vAlign w:val="center"/>
          </w:tcPr>
          <w:p w14:paraId="720AF8F1" w14:textId="77777777" w:rsidR="00554125" w:rsidRPr="00554125" w:rsidRDefault="00554125" w:rsidP="00195F84">
            <w:pPr>
              <w:rPr>
                <w:sz w:val="20"/>
                <w:szCs w:val="20"/>
              </w:rPr>
            </w:pPr>
            <w:r w:rsidRPr="00554125">
              <w:rPr>
                <w:sz w:val="20"/>
                <w:szCs w:val="20"/>
              </w:rPr>
              <w:sym w:font="Wingdings" w:char="F0F0"/>
            </w:r>
            <w:r w:rsidRPr="00554125">
              <w:rPr>
                <w:sz w:val="20"/>
                <w:szCs w:val="20"/>
              </w:rPr>
              <w:t xml:space="preserve"> Insertion du tracé à la main</w:t>
            </w:r>
          </w:p>
        </w:tc>
        <w:tc>
          <w:tcPr>
            <w:tcW w:w="3679" w:type="dxa"/>
            <w:vMerge w:val="restart"/>
            <w:vAlign w:val="center"/>
          </w:tcPr>
          <w:p w14:paraId="29FD26D8" w14:textId="0FCE6FFA" w:rsidR="00554125" w:rsidRDefault="00554125" w:rsidP="00195F84">
            <w:pPr>
              <w:jc w:val="center"/>
            </w:pPr>
            <w:r>
              <w:t>A’B’C’D’ est le symétrique d</w:t>
            </w:r>
            <w:r>
              <w:t>u quadrilatère</w:t>
            </w:r>
            <w:r>
              <w:t xml:space="preserve"> ABCD </w:t>
            </w:r>
            <w:r w:rsidRPr="00554125">
              <w:rPr>
                <w:color w:val="FF0000"/>
              </w:rPr>
              <w:t xml:space="preserve">par rapport </w:t>
            </w:r>
            <w:r w:rsidRPr="00554125">
              <w:rPr>
                <w:color w:val="FF0000"/>
              </w:rPr>
              <w:t>au point O.</w:t>
            </w:r>
          </w:p>
        </w:tc>
      </w:tr>
      <w:tr w:rsidR="00554125" w14:paraId="524C2D93" w14:textId="77777777" w:rsidTr="00554125">
        <w:trPr>
          <w:trHeight w:val="2973"/>
        </w:trPr>
        <w:tc>
          <w:tcPr>
            <w:tcW w:w="5949" w:type="dxa"/>
            <w:vAlign w:val="center"/>
          </w:tcPr>
          <w:p w14:paraId="6595EE2A" w14:textId="77777777" w:rsidR="00554125" w:rsidRDefault="00554125" w:rsidP="00195F84">
            <w:pPr>
              <w:jc w:val="center"/>
            </w:pPr>
          </w:p>
        </w:tc>
        <w:tc>
          <w:tcPr>
            <w:tcW w:w="3679" w:type="dxa"/>
            <w:vMerge/>
            <w:vAlign w:val="center"/>
          </w:tcPr>
          <w:p w14:paraId="43DEB82B" w14:textId="77777777" w:rsidR="00554125" w:rsidRDefault="00554125" w:rsidP="00195F84">
            <w:pPr>
              <w:jc w:val="center"/>
            </w:pPr>
          </w:p>
        </w:tc>
      </w:tr>
      <w:tr w:rsidR="00554125" w14:paraId="6CDE6847" w14:textId="77777777" w:rsidTr="00554125">
        <w:trPr>
          <w:trHeight w:val="2973"/>
        </w:trPr>
        <w:tc>
          <w:tcPr>
            <w:tcW w:w="5949" w:type="dxa"/>
            <w:vAlign w:val="center"/>
          </w:tcPr>
          <w:p w14:paraId="4F7D4614" w14:textId="74D1224B" w:rsidR="00554125" w:rsidRDefault="00554125" w:rsidP="00195F84">
            <w:pPr>
              <w:jc w:val="center"/>
            </w:pPr>
            <w:r w:rsidRPr="00554125">
              <w:drawing>
                <wp:inline distT="0" distB="0" distL="0" distR="0" wp14:anchorId="161D8DDC" wp14:editId="68B21E93">
                  <wp:extent cx="2556197" cy="1625600"/>
                  <wp:effectExtent l="0" t="0" r="0" b="0"/>
                  <wp:docPr id="123420026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20026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82" cy="162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14:paraId="13F659C4" w14:textId="77777777" w:rsidR="00554125" w:rsidRDefault="00554125" w:rsidP="00195F84">
            <w:pPr>
              <w:jc w:val="center"/>
            </w:pPr>
          </w:p>
        </w:tc>
      </w:tr>
    </w:tbl>
    <w:p w14:paraId="3E8A6DD7" w14:textId="77777777" w:rsidR="00554125" w:rsidRDefault="00554125" w:rsidP="00554125"/>
    <w:p w14:paraId="08C64131" w14:textId="5B9FDF65" w:rsidR="00EA2D3C" w:rsidRDefault="00EA2D3C" w:rsidP="00EA2D3C">
      <w:pPr>
        <w:pStyle w:val="NormalWeb"/>
      </w:pPr>
      <w:r>
        <w:rPr>
          <w:noProof/>
        </w:rPr>
        <w:lastRenderedPageBreak/>
        <w:drawing>
          <wp:inline distT="0" distB="0" distL="0" distR="0" wp14:anchorId="02F4EA1E" wp14:editId="634EA86A">
            <wp:extent cx="6120130" cy="3689350"/>
            <wp:effectExtent l="0" t="0" r="0" b="6350"/>
            <wp:docPr id="1971690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E3F10" w14:textId="77777777" w:rsidR="00554125" w:rsidRDefault="00554125" w:rsidP="00554125">
      <w:pPr>
        <w:spacing w:before="600"/>
        <w:rPr>
          <w:rFonts w:eastAsia="Arial"/>
          <w:color w:val="00B050"/>
          <w:sz w:val="32"/>
          <w:szCs w:val="32"/>
        </w:rPr>
        <w:sectPr w:rsidR="00554125" w:rsidSect="00553407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14:paraId="4E917349" w14:textId="2756072E" w:rsidR="00554125" w:rsidRDefault="00554125" w:rsidP="00554125">
      <w:pPr>
        <w:spacing w:before="600"/>
        <w:rPr>
          <w:rFonts w:eastAsia="Arial"/>
          <w:color w:val="00B050"/>
          <w:sz w:val="32"/>
          <w:szCs w:val="32"/>
        </w:rPr>
      </w:pPr>
      <w:r>
        <w:rPr>
          <w:rFonts w:eastAsia="Arial"/>
          <w:color w:val="00B050"/>
          <w:sz w:val="32"/>
          <w:szCs w:val="32"/>
        </w:rPr>
        <w:t>I</w:t>
      </w:r>
      <w:r>
        <w:rPr>
          <w:rFonts w:eastAsia="Arial"/>
          <w:color w:val="00B050"/>
          <w:sz w:val="32"/>
          <w:szCs w:val="32"/>
        </w:rPr>
        <w:t>I</w:t>
      </w:r>
      <w:r>
        <w:rPr>
          <w:rFonts w:eastAsia="Arial"/>
          <w:color w:val="00B050"/>
          <w:sz w:val="32"/>
          <w:szCs w:val="32"/>
        </w:rPr>
        <w:t xml:space="preserve">. </w:t>
      </w:r>
      <w:r>
        <w:rPr>
          <w:rFonts w:eastAsia="Arial"/>
          <w:color w:val="00B050"/>
          <w:sz w:val="32"/>
          <w:szCs w:val="32"/>
        </w:rPr>
        <w:t>Translation</w:t>
      </w:r>
    </w:p>
    <w:p w14:paraId="77E8EB64" w14:textId="73EC5B64" w:rsidR="00EA2D3C" w:rsidRDefault="00554125" w:rsidP="00554125">
      <w:r>
        <w:rPr>
          <w:rFonts w:eastAsia="Arial"/>
          <w:color w:val="0070C0"/>
        </w:rPr>
        <w:t>Définition</w:t>
      </w:r>
    </w:p>
    <w:p w14:paraId="422AB708" w14:textId="4588BBAC" w:rsidR="00726DEC" w:rsidRDefault="00726DEC">
      <w:pPr>
        <w:rPr>
          <w:b/>
          <w:bCs/>
        </w:rPr>
      </w:pPr>
      <w:r w:rsidRPr="00554125">
        <w:rPr>
          <w:b/>
          <w:bCs/>
        </w:rPr>
        <w:t>Transformer une figure par translation, c’est la faire glisser sans la tourner.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54125" w14:paraId="2FF859C4" w14:textId="77777777" w:rsidTr="00554125">
        <w:tc>
          <w:tcPr>
            <w:tcW w:w="4814" w:type="dxa"/>
          </w:tcPr>
          <w:p w14:paraId="0F79A53C" w14:textId="77777777" w:rsidR="00554125" w:rsidRDefault="00554125" w:rsidP="00554125">
            <w:pPr>
              <w:spacing w:before="120"/>
              <w:ind w:left="284"/>
            </w:pPr>
            <w:r>
              <w:t xml:space="preserve">Ce glissement est défini par : </w:t>
            </w:r>
          </w:p>
          <w:p w14:paraId="48C4B3CE" w14:textId="77777777" w:rsidR="00554125" w:rsidRDefault="00554125" w:rsidP="00554125">
            <w:pPr>
              <w:ind w:left="567"/>
            </w:pPr>
            <w:r>
              <w:t>- une direction</w:t>
            </w:r>
          </w:p>
          <w:p w14:paraId="3D32CAD7" w14:textId="77777777" w:rsidR="00554125" w:rsidRDefault="00554125" w:rsidP="00554125">
            <w:pPr>
              <w:ind w:left="567"/>
            </w:pPr>
            <w:r>
              <w:t>- un sens</w:t>
            </w:r>
          </w:p>
          <w:p w14:paraId="609C6E40" w14:textId="77777777" w:rsidR="00554125" w:rsidRDefault="00554125" w:rsidP="00554125">
            <w:pPr>
              <w:ind w:left="567"/>
            </w:pPr>
            <w:r>
              <w:t>- une longueur</w:t>
            </w:r>
          </w:p>
          <w:p w14:paraId="71A2A113" w14:textId="30EBD031" w:rsidR="00554125" w:rsidRDefault="00554125" w:rsidP="00554125">
            <w:pPr>
              <w:spacing w:before="240"/>
            </w:pPr>
            <w:r>
              <w:t>Sur une figure, on peut schématiser ce glissement par des flèches.</w:t>
            </w:r>
          </w:p>
        </w:tc>
        <w:tc>
          <w:tcPr>
            <w:tcW w:w="4814" w:type="dxa"/>
            <w:vAlign w:val="center"/>
          </w:tcPr>
          <w:p w14:paraId="070A44A6" w14:textId="5C37E9E4" w:rsidR="00554125" w:rsidRDefault="00554125" w:rsidP="00554125">
            <w:pPr>
              <w:jc w:val="center"/>
            </w:pPr>
            <w:r w:rsidRPr="00554125">
              <w:drawing>
                <wp:inline distT="0" distB="0" distL="0" distR="0" wp14:anchorId="6814ADDC" wp14:editId="14434582">
                  <wp:extent cx="1878898" cy="1581150"/>
                  <wp:effectExtent l="0" t="0" r="7620" b="0"/>
                  <wp:docPr id="8851200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200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98" cy="158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74103" w14:textId="6D574809" w:rsidR="00554125" w:rsidRDefault="002F34DF" w:rsidP="002F34DF">
      <w:pPr>
        <w:spacing w:before="240"/>
      </w:pPr>
      <w:r w:rsidRPr="002F34DF">
        <w:rPr>
          <w:u w:val="single"/>
        </w:rPr>
        <w:t>Exemple</w:t>
      </w:r>
      <w:r>
        <w:t> :</w:t>
      </w:r>
    </w:p>
    <w:p w14:paraId="0FD68C54" w14:textId="2B82B27C" w:rsidR="002F34DF" w:rsidRPr="00554125" w:rsidRDefault="002F34DF" w:rsidP="00554125">
      <w:r>
        <w:t>Soit la translation qui transforme A en A’ schématisée par la flèche rouge.</w:t>
      </w:r>
      <w:r>
        <w:br/>
        <w:t>Construire l’image du quadrilatère BCDE par cette translation.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34DF" w14:paraId="6C8173FB" w14:textId="77777777" w:rsidTr="002F34DF">
        <w:tc>
          <w:tcPr>
            <w:tcW w:w="4814" w:type="dxa"/>
            <w:vAlign w:val="center"/>
          </w:tcPr>
          <w:p w14:paraId="27D8511E" w14:textId="2BC9E826" w:rsidR="002F34DF" w:rsidRDefault="002F34DF" w:rsidP="002F34DF">
            <w:r>
              <w:t>Le quadrilatère B’C’D’E’ est l’image de BCDE par la translation qui transforme A en A’.</w:t>
            </w:r>
          </w:p>
        </w:tc>
        <w:tc>
          <w:tcPr>
            <w:tcW w:w="4814" w:type="dxa"/>
            <w:vAlign w:val="center"/>
          </w:tcPr>
          <w:p w14:paraId="30ACB3FB" w14:textId="0BE165E7" w:rsidR="002F34DF" w:rsidRDefault="002F34DF" w:rsidP="002F34DF">
            <w:pPr>
              <w:jc w:val="center"/>
            </w:pPr>
            <w:r w:rsidRPr="002F34DF">
              <w:drawing>
                <wp:inline distT="0" distB="0" distL="0" distR="0" wp14:anchorId="610F1679" wp14:editId="1ADE0BB5">
                  <wp:extent cx="2743583" cy="2057687"/>
                  <wp:effectExtent l="0" t="0" r="0" b="0"/>
                  <wp:docPr id="1634038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0385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583" cy="205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CE0FA" w14:textId="34D10CCD" w:rsidR="00726DEC" w:rsidRDefault="002F34DF">
      <w:r w:rsidRPr="002F34DF">
        <w:rPr>
          <w:color w:val="FF0000"/>
        </w:rPr>
        <w:t>Propriété </w:t>
      </w:r>
      <w:r>
        <w:t xml:space="preserve">: </w:t>
      </w:r>
    </w:p>
    <w:p w14:paraId="30EE112C" w14:textId="18CDFFA0" w:rsidR="002F34DF" w:rsidRPr="002F34DF" w:rsidRDefault="002F34DF">
      <w:pPr>
        <w:rPr>
          <w:b/>
          <w:bCs/>
        </w:rPr>
      </w:pPr>
      <w:r w:rsidRPr="002F34DF">
        <w:rPr>
          <w:b/>
          <w:bCs/>
        </w:rPr>
        <w:t>Une translation conserve les longueurs, l’alignement, les mesures d’angles et les aires.</w:t>
      </w:r>
    </w:p>
    <w:p w14:paraId="397B31BD" w14:textId="77777777" w:rsidR="002F34DF" w:rsidRDefault="002F34DF"/>
    <w:sectPr w:rsidR="002F34DF" w:rsidSect="0055340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EC"/>
    <w:rsid w:val="00073DC1"/>
    <w:rsid w:val="00086FB5"/>
    <w:rsid w:val="001050BD"/>
    <w:rsid w:val="00163759"/>
    <w:rsid w:val="002B5041"/>
    <w:rsid w:val="002F34DF"/>
    <w:rsid w:val="003209ED"/>
    <w:rsid w:val="0040534C"/>
    <w:rsid w:val="00524DF2"/>
    <w:rsid w:val="00553407"/>
    <w:rsid w:val="00554125"/>
    <w:rsid w:val="00726DEC"/>
    <w:rsid w:val="00784DD4"/>
    <w:rsid w:val="008C4B96"/>
    <w:rsid w:val="00A45D87"/>
    <w:rsid w:val="00AC70B5"/>
    <w:rsid w:val="00D91F1A"/>
    <w:rsid w:val="00DA08D8"/>
    <w:rsid w:val="00E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AE6"/>
  <w15:chartTrackingRefBased/>
  <w15:docId w15:val="{65011857-CE11-4F68-A76B-C63FF286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8"/>
        <w:szCs w:val="28"/>
        <w:lang w:val="fr-F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24D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4</cp:revision>
  <dcterms:created xsi:type="dcterms:W3CDTF">2024-12-13T07:20:00Z</dcterms:created>
  <dcterms:modified xsi:type="dcterms:W3CDTF">2025-01-05T17:25:00Z</dcterms:modified>
</cp:coreProperties>
</file>