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BB26" w14:textId="54FE46DD" w:rsidR="0082667F" w:rsidRPr="00AD14DE" w:rsidRDefault="00AD14DE" w:rsidP="004F36A0">
      <w:pPr>
        <w:rPr>
          <w:sz w:val="32"/>
          <w:szCs w:val="32"/>
        </w:rPr>
      </w:pPr>
      <w:r w:rsidRPr="00C40308">
        <w:rPr>
          <w:sz w:val="32"/>
          <w:szCs w:val="32"/>
          <w:u w:val="single"/>
        </w:rPr>
        <w:t>THEME</w:t>
      </w:r>
      <w:r w:rsidRPr="00AD14DE">
        <w:rPr>
          <w:sz w:val="32"/>
          <w:szCs w:val="32"/>
        </w:rPr>
        <w:t xml:space="preserve"> : </w:t>
      </w:r>
      <w:r>
        <w:rPr>
          <w:sz w:val="32"/>
          <w:szCs w:val="32"/>
        </w:rPr>
        <w:t>Agir dans la cité, individu et pouvoir</w:t>
      </w:r>
    </w:p>
    <w:p w14:paraId="12CB1455" w14:textId="7471B7C4" w:rsidR="00AD14DE" w:rsidRDefault="00AD14DE" w:rsidP="00C40308">
      <w:pPr>
        <w:spacing w:before="240"/>
      </w:pPr>
      <w:r w:rsidRPr="00C40308">
        <w:rPr>
          <w:u w:val="single"/>
        </w:rPr>
        <w:t>CHAPITRE 3</w:t>
      </w:r>
      <w:r>
        <w:t> : Jeux de pouvoir en scène</w:t>
      </w:r>
    </w:p>
    <w:p w14:paraId="2C04B04A" w14:textId="078FE5BC" w:rsidR="00AD14DE" w:rsidRDefault="00AD14DE" w:rsidP="004F36A0">
      <w:r>
        <w:t>Support : Antigone de Sophocle / d’Anouilh</w:t>
      </w:r>
    </w:p>
    <w:p w14:paraId="135CB442" w14:textId="79A90C67" w:rsidR="00AD14DE" w:rsidRPr="00AD14DE" w:rsidRDefault="00AD14DE" w:rsidP="00C40308">
      <w:pPr>
        <w:spacing w:before="240"/>
      </w:pPr>
      <w:r>
        <w:t xml:space="preserve">Problématique : </w:t>
      </w:r>
    </w:p>
    <w:p w14:paraId="271F6B63" w14:textId="77777777" w:rsidR="00C40308" w:rsidRPr="00C40308" w:rsidRDefault="00C40308" w:rsidP="00C40308">
      <w:pPr>
        <w:spacing w:before="240"/>
        <w:rPr>
          <w:color w:val="0070C0"/>
          <w:u w:val="single"/>
        </w:rPr>
      </w:pPr>
      <w:r w:rsidRPr="00C40308">
        <w:rPr>
          <w:color w:val="0070C0"/>
          <w:u w:val="single"/>
        </w:rPr>
        <w:t xml:space="preserve">Objectif : </w:t>
      </w:r>
    </w:p>
    <w:p w14:paraId="7997D60B" w14:textId="499FE2E7" w:rsidR="0082667F" w:rsidRDefault="00C40308" w:rsidP="004F36A0">
      <w:r>
        <w:t>- Débattre à l’oral : rébellion / obéissance, condamnation/pardon</w:t>
      </w:r>
    </w:p>
    <w:p w14:paraId="51D814DE" w14:textId="17078512" w:rsidR="00C40308" w:rsidRDefault="00C40308" w:rsidP="004F36A0">
      <w:r>
        <w:t>- lire et comprendre la portée politique d’une œuvre</w:t>
      </w:r>
    </w:p>
    <w:p w14:paraId="08B36549" w14:textId="6E4B6908" w:rsidR="00C40308" w:rsidRDefault="00C40308" w:rsidP="004F36A0">
      <w:r>
        <w:t>- jouer une scène</w:t>
      </w:r>
    </w:p>
    <w:p w14:paraId="267D87D2" w14:textId="36BA218D" w:rsidR="00C40308" w:rsidRDefault="00C40308" w:rsidP="00C40308">
      <w:pPr>
        <w:tabs>
          <w:tab w:val="left" w:pos="6663"/>
        </w:tabs>
        <w:spacing w:before="240"/>
      </w:pPr>
      <w:r>
        <w:t>Chap3, S21</w:t>
      </w:r>
      <w:r>
        <w:tab/>
        <w:t>Mardi 13 janvier</w:t>
      </w:r>
    </w:p>
    <w:p w14:paraId="023BBA39" w14:textId="32E7E93E" w:rsidR="00C40308" w:rsidRPr="00C40308" w:rsidRDefault="00C40308" w:rsidP="00C40308">
      <w:pPr>
        <w:tabs>
          <w:tab w:val="left" w:pos="6663"/>
        </w:tabs>
        <w:jc w:val="center"/>
        <w:rPr>
          <w:b/>
          <w:bCs/>
          <w:u w:val="single"/>
        </w:rPr>
      </w:pPr>
      <w:r w:rsidRPr="00C40308">
        <w:rPr>
          <w:b/>
          <w:bCs/>
          <w:u w:val="single"/>
        </w:rPr>
        <w:t>Introduction à la pièce</w:t>
      </w:r>
    </w:p>
    <w:p w14:paraId="3F42E15B" w14:textId="461635B6" w:rsidR="00C40308" w:rsidRDefault="00F627D0" w:rsidP="00C40308">
      <w:pPr>
        <w:tabs>
          <w:tab w:val="left" w:pos="6663"/>
        </w:tabs>
      </w:pPr>
      <w:proofErr w:type="spellStart"/>
      <w:r>
        <w:t>Obj</w:t>
      </w:r>
      <w:proofErr w:type="spellEnd"/>
      <w:r>
        <w:t> : présenter l’origi</w:t>
      </w:r>
      <w:r w:rsidR="00676141">
        <w:t>n</w:t>
      </w:r>
      <w:r>
        <w:t>e et la situation des personnages, le rôle du prologue</w:t>
      </w:r>
    </w:p>
    <w:p w14:paraId="2A74CD97" w14:textId="77777777" w:rsidR="00495C3A" w:rsidRPr="00495C3A" w:rsidRDefault="00495C3A" w:rsidP="00495C3A">
      <w:pPr>
        <w:tabs>
          <w:tab w:val="left" w:pos="6663"/>
        </w:tabs>
        <w:rPr>
          <w:color w:val="0070C0"/>
        </w:rPr>
      </w:pPr>
      <w:r w:rsidRPr="00495C3A">
        <w:rPr>
          <w:color w:val="0070C0"/>
        </w:rPr>
        <w:t>I) Le mythe d’</w:t>
      </w:r>
      <w:proofErr w:type="spellStart"/>
      <w:r w:rsidRPr="00495C3A">
        <w:rPr>
          <w:color w:val="0070C0"/>
        </w:rPr>
        <w:t>Oedipe</w:t>
      </w:r>
      <w:proofErr w:type="spellEnd"/>
    </w:p>
    <w:p w14:paraId="5DFFD280" w14:textId="77777777" w:rsidR="00495C3A" w:rsidRDefault="00495C3A" w:rsidP="00495C3A">
      <w:pPr>
        <w:tabs>
          <w:tab w:val="left" w:pos="6663"/>
        </w:tabs>
      </w:pPr>
      <w:r>
        <w:t>- abandonné par ses parents, qui connaissent la prédiction de l’oracle</w:t>
      </w:r>
    </w:p>
    <w:p w14:paraId="3A3B5EA1" w14:textId="77777777" w:rsidR="00495C3A" w:rsidRDefault="00495C3A" w:rsidP="00495C3A">
      <w:pPr>
        <w:tabs>
          <w:tab w:val="left" w:pos="6663"/>
        </w:tabs>
      </w:pPr>
      <w:r>
        <w:t>- adopté par le roi de Corinthe</w:t>
      </w:r>
    </w:p>
    <w:p w14:paraId="12AA1012" w14:textId="77777777" w:rsidR="00495C3A" w:rsidRDefault="00495C3A" w:rsidP="00495C3A">
      <w:pPr>
        <w:tabs>
          <w:tab w:val="left" w:pos="6663"/>
        </w:tabs>
      </w:pPr>
      <w:r>
        <w:t>- tue son père sans le savoir</w:t>
      </w:r>
    </w:p>
    <w:p w14:paraId="21374441" w14:textId="77777777" w:rsidR="00495C3A" w:rsidRDefault="00495C3A" w:rsidP="00495C3A">
      <w:pPr>
        <w:tabs>
          <w:tab w:val="left" w:pos="6663"/>
        </w:tabs>
      </w:pPr>
      <w:r>
        <w:t>- résout l’énigme du sphinx</w:t>
      </w:r>
    </w:p>
    <w:p w14:paraId="6042308D" w14:textId="77777777" w:rsidR="00495C3A" w:rsidRDefault="00495C3A" w:rsidP="00495C3A">
      <w:pPr>
        <w:tabs>
          <w:tab w:val="left" w:pos="6663"/>
        </w:tabs>
      </w:pPr>
      <w:r>
        <w:t>- épouse sa mère</w:t>
      </w:r>
    </w:p>
    <w:p w14:paraId="664D813D" w14:textId="77777777" w:rsidR="00495C3A" w:rsidRDefault="00495C3A" w:rsidP="00495C3A">
      <w:pPr>
        <w:tabs>
          <w:tab w:val="left" w:pos="6663"/>
        </w:tabs>
      </w:pPr>
      <w:r>
        <w:t xml:space="preserve">- 4 enfants : Antigone, Ismène, </w:t>
      </w:r>
      <w:proofErr w:type="spellStart"/>
      <w:r>
        <w:t>Eteocle</w:t>
      </w:r>
      <w:proofErr w:type="spellEnd"/>
      <w:r>
        <w:t>, Polynice</w:t>
      </w:r>
    </w:p>
    <w:p w14:paraId="4663F034" w14:textId="77777777" w:rsidR="00495C3A" w:rsidRDefault="00495C3A" w:rsidP="00495C3A">
      <w:pPr>
        <w:tabs>
          <w:tab w:val="left" w:pos="6663"/>
        </w:tabs>
      </w:pPr>
      <w:r>
        <w:t>- apprend qu’il est le meurtrier de son père</w:t>
      </w:r>
    </w:p>
    <w:p w14:paraId="0302DC14" w14:textId="77777777" w:rsidR="00495C3A" w:rsidRDefault="00495C3A" w:rsidP="00495C3A">
      <w:pPr>
        <w:tabs>
          <w:tab w:val="left" w:pos="6663"/>
        </w:tabs>
      </w:pPr>
      <w:r>
        <w:t>- se crève les yeux</w:t>
      </w:r>
    </w:p>
    <w:p w14:paraId="1FC18EEF" w14:textId="77777777" w:rsidR="00495C3A" w:rsidRDefault="00495C3A" w:rsidP="00495C3A">
      <w:pPr>
        <w:tabs>
          <w:tab w:val="left" w:pos="6663"/>
        </w:tabs>
      </w:pPr>
      <w:r>
        <w:t>- part sur les chemins avec Antigone</w:t>
      </w:r>
    </w:p>
    <w:p w14:paraId="5F952BFC" w14:textId="77777777" w:rsidR="00495C3A" w:rsidRDefault="00495C3A" w:rsidP="00495C3A">
      <w:pPr>
        <w:tabs>
          <w:tab w:val="left" w:pos="6663"/>
        </w:tabs>
      </w:pPr>
    </w:p>
    <w:p w14:paraId="78C54620" w14:textId="77777777" w:rsidR="00495C3A" w:rsidRDefault="00495C3A" w:rsidP="00495C3A">
      <w:pPr>
        <w:tabs>
          <w:tab w:val="left" w:pos="6663"/>
        </w:tabs>
      </w:pPr>
      <w:r>
        <w:t>Arbre généalogique</w:t>
      </w:r>
    </w:p>
    <w:p w14:paraId="629C6372" w14:textId="432022D3" w:rsidR="00676141" w:rsidRDefault="00495C3A" w:rsidP="00495C3A">
      <w:pPr>
        <w:tabs>
          <w:tab w:val="left" w:pos="6663"/>
        </w:tabs>
      </w:pPr>
      <w:r>
        <w:t>page 178 n°1</w:t>
      </w:r>
    </w:p>
    <w:p w14:paraId="64F8A979" w14:textId="2AA97E47" w:rsidR="00495C3A" w:rsidRDefault="00495C3A" w:rsidP="00495C3A">
      <w:pPr>
        <w:tabs>
          <w:tab w:val="left" w:pos="6663"/>
        </w:tabs>
      </w:pPr>
      <w:r w:rsidRPr="00495C3A">
        <w:lastRenderedPageBreak/>
        <w:drawing>
          <wp:inline distT="0" distB="0" distL="0" distR="0" wp14:anchorId="435E2D3B" wp14:editId="0EF9F632">
            <wp:extent cx="4667901" cy="3477110"/>
            <wp:effectExtent l="0" t="0" r="0" b="9525"/>
            <wp:docPr id="2319667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667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34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BAE6A" w14:textId="043EBB4F" w:rsidR="00676141" w:rsidRPr="00D11419" w:rsidRDefault="00676141" w:rsidP="00C40308">
      <w:pPr>
        <w:tabs>
          <w:tab w:val="left" w:pos="6663"/>
        </w:tabs>
        <w:rPr>
          <w:color w:val="0070C0"/>
        </w:rPr>
      </w:pPr>
      <w:r w:rsidRPr="00D11419">
        <w:rPr>
          <w:color w:val="0070C0"/>
        </w:rPr>
        <w:t>II) Résumé de la pièce</w:t>
      </w:r>
    </w:p>
    <w:p w14:paraId="3FB2DD13" w14:textId="05EDC16E" w:rsidR="00676141" w:rsidRDefault="00676141" w:rsidP="00C40308">
      <w:pPr>
        <w:tabs>
          <w:tab w:val="left" w:pos="6663"/>
        </w:tabs>
      </w:pPr>
      <w:r>
        <w:t>1</w:t>
      </w:r>
      <w:r w:rsidRPr="00676141">
        <w:rPr>
          <w:vertAlign w:val="superscript"/>
        </w:rPr>
        <w:t>er</w:t>
      </w:r>
      <w:r>
        <w:t xml:space="preserve"> épisode :</w:t>
      </w:r>
    </w:p>
    <w:p w14:paraId="79A721AA" w14:textId="47B29BDB" w:rsidR="00676141" w:rsidRDefault="00676141" w:rsidP="00C40308">
      <w:pPr>
        <w:tabs>
          <w:tab w:val="left" w:pos="6663"/>
        </w:tabs>
      </w:pPr>
      <w:r>
        <w:t>- Créon punira de mort celui qui veut enterrer Polynice</w:t>
      </w:r>
    </w:p>
    <w:p w14:paraId="10E21428" w14:textId="6A1A52C2" w:rsidR="00676141" w:rsidRDefault="00676141" w:rsidP="00C40308">
      <w:pPr>
        <w:tabs>
          <w:tab w:val="left" w:pos="6663"/>
        </w:tabs>
      </w:pPr>
      <w:r>
        <w:t>- Le garde annonce une tentative.</w:t>
      </w:r>
    </w:p>
    <w:p w14:paraId="1F1141C5" w14:textId="6DDE442A" w:rsidR="00676141" w:rsidRDefault="00676141" w:rsidP="00C40308">
      <w:pPr>
        <w:tabs>
          <w:tab w:val="left" w:pos="6663"/>
        </w:tabs>
      </w:pPr>
      <w:r>
        <w:t>2è épisode :</w:t>
      </w:r>
    </w:p>
    <w:p w14:paraId="65F743D1" w14:textId="4436B046" w:rsidR="00676141" w:rsidRDefault="00676141" w:rsidP="00C40308">
      <w:pPr>
        <w:tabs>
          <w:tab w:val="left" w:pos="6663"/>
        </w:tabs>
      </w:pPr>
      <w:r>
        <w:t>- C’est Antigone qui a voulu enterrer son frère</w:t>
      </w:r>
    </w:p>
    <w:p w14:paraId="2881520F" w14:textId="3112C9E0" w:rsidR="00676141" w:rsidRDefault="00676141" w:rsidP="00C40308">
      <w:pPr>
        <w:tabs>
          <w:tab w:val="left" w:pos="6663"/>
        </w:tabs>
      </w:pPr>
      <w:r>
        <w:t>- Elle affronte Créon</w:t>
      </w:r>
    </w:p>
    <w:p w14:paraId="3CC7B657" w14:textId="481BB5DA" w:rsidR="00676141" w:rsidRDefault="00676141" w:rsidP="00C40308">
      <w:pPr>
        <w:tabs>
          <w:tab w:val="left" w:pos="6663"/>
        </w:tabs>
      </w:pPr>
      <w:r>
        <w:t>3è épisode : Créon ordonne d’emmurer Antigone vivante.</w:t>
      </w:r>
    </w:p>
    <w:p w14:paraId="6EC17BA2" w14:textId="4EB11026" w:rsidR="00676141" w:rsidRDefault="00676141" w:rsidP="00C40308">
      <w:pPr>
        <w:tabs>
          <w:tab w:val="left" w:pos="6663"/>
        </w:tabs>
      </w:pPr>
      <w:r>
        <w:t>4è épisode : Antigone tient tête à Créon et on l’emmène.</w:t>
      </w:r>
    </w:p>
    <w:p w14:paraId="01810BDF" w14:textId="359E3643" w:rsidR="00676141" w:rsidRDefault="00676141" w:rsidP="00C40308">
      <w:pPr>
        <w:tabs>
          <w:tab w:val="left" w:pos="6663"/>
        </w:tabs>
      </w:pPr>
      <w:r>
        <w:t>5è épisode : Créon libère Antigone, mais elle s’est suicidée.</w:t>
      </w:r>
    </w:p>
    <w:p w14:paraId="05761CE0" w14:textId="74481F86" w:rsidR="00676141" w:rsidRDefault="00676141" w:rsidP="00C40308">
      <w:pPr>
        <w:tabs>
          <w:tab w:val="left" w:pos="6663"/>
        </w:tabs>
      </w:pPr>
      <w:r>
        <w:t xml:space="preserve">Dénouement : Hémon et Eurydice se suicident. </w:t>
      </w:r>
    </w:p>
    <w:p w14:paraId="20DA7186" w14:textId="634902C4" w:rsidR="00D11419" w:rsidRPr="00D11419" w:rsidRDefault="00D11419" w:rsidP="00C40308">
      <w:pPr>
        <w:tabs>
          <w:tab w:val="left" w:pos="6663"/>
        </w:tabs>
        <w:rPr>
          <w:color w:val="0070C0"/>
        </w:rPr>
      </w:pPr>
      <w:r w:rsidRPr="00D11419">
        <w:rPr>
          <w:color w:val="0070C0"/>
        </w:rPr>
        <w:t>III) Le prologue</w:t>
      </w:r>
    </w:p>
    <w:p w14:paraId="16CA3D1E" w14:textId="75E42360" w:rsidR="00D11419" w:rsidRDefault="00D11419" w:rsidP="00C40308">
      <w:pPr>
        <w:tabs>
          <w:tab w:val="left" w:pos="6663"/>
        </w:tabs>
      </w:pPr>
      <w:r>
        <w:t>Le chœur est un groupe de personnes qui chante pour :</w:t>
      </w:r>
    </w:p>
    <w:p w14:paraId="1BA3515E" w14:textId="581DA529" w:rsidR="00D11419" w:rsidRDefault="00D11419" w:rsidP="00C40308">
      <w:pPr>
        <w:tabs>
          <w:tab w:val="left" w:pos="6663"/>
        </w:tabs>
      </w:pPr>
      <w:r>
        <w:t>- donner les circonstances de l’intrigue</w:t>
      </w:r>
    </w:p>
    <w:p w14:paraId="717B9E37" w14:textId="59CA81A6" w:rsidR="00D11419" w:rsidRDefault="00D11419" w:rsidP="00C40308">
      <w:pPr>
        <w:tabs>
          <w:tab w:val="left" w:pos="6663"/>
        </w:tabs>
      </w:pPr>
      <w:r>
        <w:t>- annoncer le thème des scènes qui suivent</w:t>
      </w:r>
    </w:p>
    <w:p w14:paraId="55CC8801" w14:textId="1A70C082" w:rsidR="00D11419" w:rsidRDefault="00D11419" w:rsidP="00C40308">
      <w:pPr>
        <w:tabs>
          <w:tab w:val="left" w:pos="6663"/>
        </w:tabs>
      </w:pPr>
      <w:r>
        <w:t>Le prologue : « pro » (avant) + « logos » (parole) est un discours introductif dans une pièce grecque. Elle correspond à l’exposition (début de la pièce).</w:t>
      </w:r>
    </w:p>
    <w:p w14:paraId="7C01CBEC" w14:textId="24385B5D" w:rsidR="00D11419" w:rsidRDefault="00061945" w:rsidP="00C40308">
      <w:pPr>
        <w:tabs>
          <w:tab w:val="left" w:pos="6663"/>
        </w:tabs>
      </w:pPr>
      <w:r>
        <w:lastRenderedPageBreak/>
        <w:t xml:space="preserve">Cf texte photocopie : prologue </w:t>
      </w:r>
      <w:proofErr w:type="spellStart"/>
      <w:r>
        <w:t>antigone</w:t>
      </w:r>
      <w:proofErr w:type="spellEnd"/>
      <w:r>
        <w:t xml:space="preserve"> + tableau des personnages</w:t>
      </w:r>
      <w:r w:rsidR="00E50639">
        <w:t xml:space="preserve"> à compléter</w:t>
      </w:r>
    </w:p>
    <w:p w14:paraId="2A8C0998" w14:textId="77777777" w:rsidR="00061945" w:rsidRPr="00AD14DE" w:rsidRDefault="00061945" w:rsidP="00C40308">
      <w:pPr>
        <w:tabs>
          <w:tab w:val="left" w:pos="6663"/>
        </w:tabs>
      </w:pPr>
    </w:p>
    <w:sectPr w:rsidR="00061945" w:rsidRPr="00AD14DE" w:rsidSect="0055340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C2"/>
    <w:rsid w:val="000072D8"/>
    <w:rsid w:val="00035E26"/>
    <w:rsid w:val="00045B20"/>
    <w:rsid w:val="00061945"/>
    <w:rsid w:val="00073DC1"/>
    <w:rsid w:val="00086FB5"/>
    <w:rsid w:val="0009576D"/>
    <w:rsid w:val="001050BD"/>
    <w:rsid w:val="00163759"/>
    <w:rsid w:val="00167AAA"/>
    <w:rsid w:val="001945BE"/>
    <w:rsid w:val="0020630B"/>
    <w:rsid w:val="00265403"/>
    <w:rsid w:val="003072D6"/>
    <w:rsid w:val="00315D0B"/>
    <w:rsid w:val="003209ED"/>
    <w:rsid w:val="00360D4C"/>
    <w:rsid w:val="003D7AE7"/>
    <w:rsid w:val="003E0223"/>
    <w:rsid w:val="0040534C"/>
    <w:rsid w:val="004856D0"/>
    <w:rsid w:val="00495C3A"/>
    <w:rsid w:val="004F36A0"/>
    <w:rsid w:val="00547A00"/>
    <w:rsid w:val="00553407"/>
    <w:rsid w:val="0057463E"/>
    <w:rsid w:val="005C6ED4"/>
    <w:rsid w:val="00676141"/>
    <w:rsid w:val="006B51DB"/>
    <w:rsid w:val="00704740"/>
    <w:rsid w:val="00784DD4"/>
    <w:rsid w:val="007B4DD8"/>
    <w:rsid w:val="007C187C"/>
    <w:rsid w:val="0082667F"/>
    <w:rsid w:val="00864878"/>
    <w:rsid w:val="008A76B8"/>
    <w:rsid w:val="008C0334"/>
    <w:rsid w:val="008C4B96"/>
    <w:rsid w:val="008E1C39"/>
    <w:rsid w:val="008F6FC2"/>
    <w:rsid w:val="00916E59"/>
    <w:rsid w:val="00967956"/>
    <w:rsid w:val="00970E3B"/>
    <w:rsid w:val="00A0690F"/>
    <w:rsid w:val="00A83078"/>
    <w:rsid w:val="00AA6648"/>
    <w:rsid w:val="00AC33BA"/>
    <w:rsid w:val="00AD14DE"/>
    <w:rsid w:val="00B42A1E"/>
    <w:rsid w:val="00B449DC"/>
    <w:rsid w:val="00BA44D9"/>
    <w:rsid w:val="00C01429"/>
    <w:rsid w:val="00C0670B"/>
    <w:rsid w:val="00C40308"/>
    <w:rsid w:val="00CA65FE"/>
    <w:rsid w:val="00CF1576"/>
    <w:rsid w:val="00D11419"/>
    <w:rsid w:val="00D91F1A"/>
    <w:rsid w:val="00DA08D8"/>
    <w:rsid w:val="00E50639"/>
    <w:rsid w:val="00F312DA"/>
    <w:rsid w:val="00F541C1"/>
    <w:rsid w:val="00F627D0"/>
    <w:rsid w:val="00F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7115"/>
  <w15:chartTrackingRefBased/>
  <w15:docId w15:val="{8B9B7E02-C55C-41E9-80FA-35283BDE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fr-F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6F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6F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6F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6F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6F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6F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6F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6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6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6F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8F6F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6F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6F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6F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6F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6F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6F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F6FC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8F6F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6F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6F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6F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6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6F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6FC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A76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3078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Garnier</dc:creator>
  <cp:keywords/>
  <dc:description/>
  <cp:lastModifiedBy>Frederic Garnier</cp:lastModifiedBy>
  <cp:revision>8</cp:revision>
  <dcterms:created xsi:type="dcterms:W3CDTF">2026-01-13T07:48:00Z</dcterms:created>
  <dcterms:modified xsi:type="dcterms:W3CDTF">2026-02-05T10:31:00Z</dcterms:modified>
</cp:coreProperties>
</file>