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7CC3" w14:textId="77777777" w:rsidR="00A724E1" w:rsidRPr="00250D10" w:rsidRDefault="00A724E1" w:rsidP="00C270C6">
      <w:pPr>
        <w:pStyle w:val="ChapSVT"/>
        <w:spacing w:before="0"/>
        <w:rPr>
          <w:shd w:val="clear" w:color="auto" w:fill="auto"/>
        </w:rPr>
      </w:pPr>
      <w:r w:rsidRPr="00250D10">
        <w:rPr>
          <w:shd w:val="clear" w:color="auto" w:fill="auto"/>
        </w:rPr>
        <w:t>Chapitre 2 : Le fonctionnement du système nerveux</w:t>
      </w:r>
    </w:p>
    <w:p w14:paraId="7856FC0F" w14:textId="77777777" w:rsidR="00A724E1" w:rsidRPr="00250D10" w:rsidRDefault="00A724E1" w:rsidP="00A724E1">
      <w:pPr>
        <w:pStyle w:val="Partie1SVT"/>
      </w:pPr>
      <w:r>
        <w:t xml:space="preserve">1) </w:t>
      </w:r>
      <w:r w:rsidRPr="00250D10">
        <w:t>Comment le message nerveux est-il transmis ? (</w:t>
      </w:r>
      <w:proofErr w:type="gramStart"/>
      <w:r w:rsidRPr="00250D10">
        <w:t>p</w:t>
      </w:r>
      <w:proofErr w:type="gramEnd"/>
      <w:r w:rsidRPr="00250D10">
        <w:t>170)</w:t>
      </w:r>
    </w:p>
    <w:p w14:paraId="3C10C6A2" w14:textId="77777777" w:rsidR="00A724E1" w:rsidRPr="00250D10" w:rsidRDefault="00A724E1" w:rsidP="00A724E1">
      <w:pPr>
        <w:spacing w:line="360" w:lineRule="auto"/>
      </w:pPr>
      <w:r w:rsidRPr="00250D10">
        <w:t>° Le nerf médian sert à bouger le pouce et permet aux trois premiers doigts d'être sensibles.</w:t>
      </w:r>
    </w:p>
    <w:p w14:paraId="6AA10001" w14:textId="77777777" w:rsidR="00A724E1" w:rsidRPr="00250D10" w:rsidRDefault="00A724E1" w:rsidP="00A724E1">
      <w:pPr>
        <w:spacing w:line="360" w:lineRule="auto"/>
      </w:pPr>
      <w:r w:rsidRPr="00250D10">
        <w:t>° Les nerfs sont constitués de fibres nerveuses. Les fibres nerveuses sont les axones des neurones.</w:t>
      </w:r>
    </w:p>
    <w:p w14:paraId="3D8A0752" w14:textId="77777777" w:rsidR="00A724E1" w:rsidRPr="00250D10" w:rsidRDefault="00A724E1" w:rsidP="00A724E1">
      <w:pPr>
        <w:spacing w:line="360" w:lineRule="auto"/>
      </w:pPr>
      <w:r w:rsidRPr="00250D10">
        <w:t>° Dans les neurones, les messages circulent sous la forme de courants électriques.</w:t>
      </w:r>
    </w:p>
    <w:p w14:paraId="7347B046" w14:textId="77777777" w:rsidR="00A724E1" w:rsidRPr="00250D10" w:rsidRDefault="00A724E1" w:rsidP="00A724E1">
      <w:pPr>
        <w:spacing w:line="360" w:lineRule="auto"/>
      </w:pPr>
      <w:r w:rsidRPr="00250D10">
        <w:t xml:space="preserve">D'un neurone à l'autre, les messages sont transmis sous la forme de molécules chimiques (les neurotransmetteurs) au niveau des synapses. </w:t>
      </w:r>
    </w:p>
    <w:p w14:paraId="20426551" w14:textId="77777777" w:rsidR="00A724E1" w:rsidRDefault="00A724E1" w:rsidP="00A724E1">
      <w:pPr>
        <w:spacing w:line="360" w:lineRule="auto"/>
      </w:pPr>
    </w:p>
    <w:p w14:paraId="2E359FE1" w14:textId="77777777" w:rsidR="00A724E1" w:rsidRPr="00C270C6" w:rsidRDefault="00A724E1" w:rsidP="00A724E1">
      <w:pPr>
        <w:spacing w:line="360" w:lineRule="auto"/>
        <w:rPr>
          <w:color w:val="0070C0"/>
        </w:rPr>
      </w:pPr>
      <w:r w:rsidRPr="00C270C6">
        <w:rPr>
          <w:color w:val="0070C0"/>
        </w:rPr>
        <w:t>Laisser une demi-page pour coller le dessin d'observation</w:t>
      </w:r>
    </w:p>
    <w:p w14:paraId="32DCEBBA" w14:textId="77777777" w:rsidR="00C270C6" w:rsidRDefault="00C270C6" w:rsidP="00A724E1">
      <w:pPr>
        <w:pStyle w:val="Partie1SVT"/>
        <w:sectPr w:rsidR="00C270C6" w:rsidSect="008725A3">
          <w:pgSz w:w="11906" w:h="16838"/>
          <w:pgMar w:top="1077" w:right="1077" w:bottom="1077" w:left="1077" w:header="709" w:footer="709" w:gutter="0"/>
          <w:cols w:space="708"/>
          <w:docGrid w:linePitch="360"/>
        </w:sectPr>
      </w:pPr>
    </w:p>
    <w:p w14:paraId="5A435134" w14:textId="77777777" w:rsidR="00A724E1" w:rsidRPr="00250D10" w:rsidRDefault="00A724E1" w:rsidP="00A724E1">
      <w:pPr>
        <w:pStyle w:val="Partie1SVT"/>
      </w:pPr>
      <w:r>
        <w:lastRenderedPageBreak/>
        <w:t xml:space="preserve">2) </w:t>
      </w:r>
      <w:r w:rsidRPr="00250D10">
        <w:t>Comment le mouvement est-il contrôlé ? (</w:t>
      </w:r>
      <w:proofErr w:type="gramStart"/>
      <w:r w:rsidRPr="00250D10">
        <w:t>p</w:t>
      </w:r>
      <w:proofErr w:type="gramEnd"/>
      <w:r w:rsidRPr="00250D10">
        <w:t xml:space="preserve"> 172)</w:t>
      </w:r>
    </w:p>
    <w:p w14:paraId="638F2941" w14:textId="77777777" w:rsidR="00A724E1" w:rsidRPr="00250D10" w:rsidRDefault="00A724E1" w:rsidP="00A724E1">
      <w:pPr>
        <w:spacing w:line="360" w:lineRule="auto"/>
      </w:pPr>
      <w:r w:rsidRPr="00250D10">
        <w:t>° Le message nerveux moteur part du cortex moteur dans le cerveau, au niveau de l'aire motrice.</w:t>
      </w:r>
    </w:p>
    <w:p w14:paraId="062E9C00" w14:textId="77777777" w:rsidR="00A724E1" w:rsidRPr="00250D10" w:rsidRDefault="00A724E1" w:rsidP="00A724E1">
      <w:pPr>
        <w:spacing w:line="360" w:lineRule="auto"/>
      </w:pPr>
      <w:r w:rsidRPr="00250D10">
        <w:t xml:space="preserve">° Trajet du message </w:t>
      </w:r>
      <w:proofErr w:type="gramStart"/>
      <w:r w:rsidRPr="00250D10">
        <w:t>nerveux:</w:t>
      </w:r>
      <w:proofErr w:type="gramEnd"/>
    </w:p>
    <w:p w14:paraId="4523695E" w14:textId="77777777" w:rsidR="00A724E1" w:rsidRPr="00250D10" w:rsidRDefault="00A724E1" w:rsidP="00A724E1">
      <w:pPr>
        <w:spacing w:line="360" w:lineRule="auto"/>
      </w:pPr>
      <w:proofErr w:type="gramStart"/>
      <w:r w:rsidRPr="00250D10">
        <w:t>aire</w:t>
      </w:r>
      <w:proofErr w:type="gramEnd"/>
      <w:r w:rsidRPr="00250D10">
        <w:t xml:space="preserve"> motrice du cerveau → Moelle épinière → nerfs moteur → muscle.</w:t>
      </w:r>
    </w:p>
    <w:p w14:paraId="7A8E0BEB" w14:textId="77777777" w:rsidR="00A724E1" w:rsidRPr="00250D10" w:rsidRDefault="00A724E1" w:rsidP="00A724E1">
      <w:pPr>
        <w:spacing w:line="360" w:lineRule="auto"/>
      </w:pPr>
      <w:r w:rsidRPr="00250D10">
        <w:t>Cerveau + moelle épinière = centre nerveux</w:t>
      </w:r>
    </w:p>
    <w:p w14:paraId="366C2F3B" w14:textId="77777777" w:rsidR="00A724E1" w:rsidRPr="00250D10" w:rsidRDefault="00A724E1" w:rsidP="00A724E1">
      <w:pPr>
        <w:spacing w:line="360" w:lineRule="auto"/>
      </w:pPr>
      <w:r w:rsidRPr="00250D10">
        <w:t>° La contraction des muscles se fait grâce à l'arrivé d'un message nerveux électrique au niveau d'un nerf moteur. Ce message est transformé en message chimique, des neurotransmetteurs sont libérés et se fixent au niveau de récepteurs sur les fibres musculaires (au niveau des plaques motrices). Le muscle se contractera alors.</w:t>
      </w:r>
    </w:p>
    <w:p w14:paraId="6F5CC3D2" w14:textId="77777777" w:rsidR="00A724E1" w:rsidRPr="00250D10" w:rsidRDefault="00A724E1" w:rsidP="00A724E1">
      <w:pPr>
        <w:jc w:val="both"/>
      </w:pPr>
    </w:p>
    <w:p w14:paraId="54D143E0" w14:textId="77777777" w:rsidR="00A724E1" w:rsidRPr="00C270C6" w:rsidRDefault="00A724E1" w:rsidP="00A724E1">
      <w:pPr>
        <w:spacing w:line="360" w:lineRule="auto"/>
        <w:rPr>
          <w:color w:val="0070C0"/>
        </w:rPr>
      </w:pPr>
      <w:r w:rsidRPr="00C270C6">
        <w:rPr>
          <w:color w:val="0070C0"/>
        </w:rPr>
        <w:t xml:space="preserve">Page 182 exercice 2 : </w:t>
      </w:r>
    </w:p>
    <w:p w14:paraId="7B25DA7D" w14:textId="77777777" w:rsidR="00A724E1" w:rsidRPr="00250D10" w:rsidRDefault="00A724E1" w:rsidP="00A724E1">
      <w:pPr>
        <w:spacing w:line="360" w:lineRule="auto"/>
      </w:pPr>
      <w:r w:rsidRPr="00250D10">
        <w:t>On peut voir la plaque motrice (ovale) au contact des cellules musculaires.</w:t>
      </w:r>
    </w:p>
    <w:p w14:paraId="763BDFBF" w14:textId="77777777" w:rsidR="00A724E1" w:rsidRPr="00250D10" w:rsidRDefault="00A724E1" w:rsidP="00A724E1">
      <w:pPr>
        <w:spacing w:line="360" w:lineRule="auto"/>
      </w:pPr>
      <w:r w:rsidRPr="00250D10">
        <w:t>Laissez une demi-page de libre pour coller le dessin d'observation</w:t>
      </w:r>
    </w:p>
    <w:p w14:paraId="7203A9C8" w14:textId="77777777" w:rsidR="00A724E1" w:rsidRPr="00250D10" w:rsidRDefault="00A724E1" w:rsidP="00A724E1">
      <w:pPr>
        <w:jc w:val="both"/>
      </w:pPr>
    </w:p>
    <w:p w14:paraId="11954031" w14:textId="77777777" w:rsidR="00A724E1" w:rsidRPr="00250D10" w:rsidRDefault="00A724E1" w:rsidP="00A724E1">
      <w:pPr>
        <w:pStyle w:val="Partie1SVT"/>
      </w:pPr>
      <w:r>
        <w:t xml:space="preserve">3) </w:t>
      </w:r>
      <w:r w:rsidRPr="00250D10">
        <w:t>La perturbation d'un récepteur sensoriel (p174)</w:t>
      </w:r>
    </w:p>
    <w:p w14:paraId="25CC45E2" w14:textId="77777777" w:rsidR="00A724E1" w:rsidRPr="00250D10" w:rsidRDefault="00A724E1" w:rsidP="00A724E1">
      <w:pPr>
        <w:spacing w:line="360" w:lineRule="auto"/>
      </w:pPr>
      <w:r w:rsidRPr="00250D10">
        <w:t xml:space="preserve">Risques liés à une exposition importante au </w:t>
      </w:r>
      <w:proofErr w:type="gramStart"/>
      <w:r w:rsidRPr="00250D10">
        <w:t>bruit:</w:t>
      </w:r>
      <w:proofErr w:type="gramEnd"/>
    </w:p>
    <w:p w14:paraId="28A1BDC7" w14:textId="77777777" w:rsidR="00A724E1" w:rsidRPr="00250D10" w:rsidRDefault="00A724E1" w:rsidP="00A724E1">
      <w:pPr>
        <w:spacing w:line="360" w:lineRule="auto"/>
      </w:pPr>
      <w:r w:rsidRPr="00250D10">
        <w:t xml:space="preserve">Les cellules ciliées de la cochlée peuvent être détruites. Ceci peut provoquer une perte de l'audition partielle ou totale et parfois déclencher des acouphènes. </w:t>
      </w:r>
    </w:p>
    <w:p w14:paraId="5FFA4A7E" w14:textId="77777777" w:rsidR="00A724E1" w:rsidRPr="00250D10" w:rsidRDefault="00A724E1" w:rsidP="00A724E1">
      <w:pPr>
        <w:spacing w:line="360" w:lineRule="auto"/>
      </w:pPr>
      <w:r w:rsidRPr="00250D10">
        <w:t xml:space="preserve">Mesures de protection pouvant être mises en </w:t>
      </w:r>
      <w:proofErr w:type="gramStart"/>
      <w:r w:rsidRPr="00250D10">
        <w:t>place:</w:t>
      </w:r>
      <w:proofErr w:type="gramEnd"/>
    </w:p>
    <w:p w14:paraId="20089D64" w14:textId="5E57B399" w:rsidR="00A724E1" w:rsidRPr="00250D10" w:rsidRDefault="00C270C6" w:rsidP="00C270C6">
      <w:pPr>
        <w:spacing w:line="360" w:lineRule="auto"/>
        <w:ind w:left="426"/>
      </w:pPr>
      <w:r>
        <w:t xml:space="preserve">- </w:t>
      </w:r>
      <w:r w:rsidR="00A724E1" w:rsidRPr="00250D10">
        <w:t>casque anti-bruit</w:t>
      </w:r>
    </w:p>
    <w:p w14:paraId="058AC219" w14:textId="25BFD5E0" w:rsidR="00A724E1" w:rsidRPr="00250D10" w:rsidRDefault="00C270C6" w:rsidP="00C270C6">
      <w:pPr>
        <w:spacing w:line="360" w:lineRule="auto"/>
        <w:ind w:left="426"/>
      </w:pPr>
      <w:r>
        <w:t xml:space="preserve">- </w:t>
      </w:r>
      <w:r w:rsidR="00A724E1" w:rsidRPr="00250D10">
        <w:t>bouchon d'oreille</w:t>
      </w:r>
    </w:p>
    <w:p w14:paraId="3744F879" w14:textId="5FA12EBC" w:rsidR="00A724E1" w:rsidRPr="00250D10" w:rsidRDefault="00C270C6" w:rsidP="00C270C6">
      <w:pPr>
        <w:spacing w:line="360" w:lineRule="auto"/>
        <w:ind w:left="426"/>
      </w:pPr>
      <w:r>
        <w:t xml:space="preserve">- </w:t>
      </w:r>
      <w:r w:rsidR="00A724E1" w:rsidRPr="00250D10">
        <w:t>ne pas écouter la musique à un volume trop élevé (écouteurs, concert...)</w:t>
      </w:r>
    </w:p>
    <w:p w14:paraId="6BFD070E" w14:textId="77777777" w:rsidR="00A724E1" w:rsidRPr="00250D10" w:rsidRDefault="00A724E1" w:rsidP="00A724E1">
      <w:pPr>
        <w:pStyle w:val="Partie1SVT"/>
      </w:pPr>
      <w:r w:rsidRPr="00250D10">
        <w:t>4) Comment la communication nerveuse est-elle perturbée ?</w:t>
      </w:r>
    </w:p>
    <w:p w14:paraId="6504A0C4" w14:textId="77777777" w:rsidR="00A724E1" w:rsidRPr="00250D10" w:rsidRDefault="00A724E1" w:rsidP="00A724E1">
      <w:pPr>
        <w:spacing w:line="360" w:lineRule="auto"/>
      </w:pPr>
      <w:r w:rsidRPr="00250D10">
        <w:t>(</w:t>
      </w:r>
      <w:proofErr w:type="gramStart"/>
      <w:r w:rsidRPr="00250D10">
        <w:t>p</w:t>
      </w:r>
      <w:proofErr w:type="gramEnd"/>
      <w:r w:rsidRPr="00250D10">
        <w:t xml:space="preserve"> 176)</w:t>
      </w:r>
    </w:p>
    <w:p w14:paraId="7D9862A1" w14:textId="382964F2" w:rsidR="00A724E1" w:rsidRPr="00250D10" w:rsidRDefault="00A724E1" w:rsidP="00A724E1">
      <w:pPr>
        <w:spacing w:line="360" w:lineRule="auto"/>
      </w:pPr>
      <w:r w:rsidRPr="00250D10">
        <w:lastRenderedPageBreak/>
        <w:t>° La consommation d'alcool modifie et perturbe la transmission des messages nerveux au niveau des synapses. Elle entraîne également une diminution du nombre de neurones dans plusieurs zones du cerveau.</w:t>
      </w:r>
    </w:p>
    <w:p w14:paraId="5A0CBC1D" w14:textId="77777777" w:rsidR="00A724E1" w:rsidRPr="00250D10" w:rsidRDefault="00A724E1" w:rsidP="00A724E1">
      <w:pPr>
        <w:spacing w:line="360" w:lineRule="auto"/>
      </w:pPr>
    </w:p>
    <w:p w14:paraId="359987AB" w14:textId="77777777" w:rsidR="00A724E1" w:rsidRPr="00250D10" w:rsidRDefault="00A724E1" w:rsidP="00A724E1">
      <w:pPr>
        <w:spacing w:line="360" w:lineRule="auto"/>
      </w:pPr>
      <w:r w:rsidRPr="00250D10">
        <w:t>° Le cannabis agit au niveau du cerveau, également en perturbant la fixation des neurotransmetteurs sur les récepteurs. Le THC (= tétrahydrocannabinol) s'y fixe à la place des bons neurotransmetteurs.</w:t>
      </w:r>
    </w:p>
    <w:p w14:paraId="5DF66A82" w14:textId="77777777" w:rsidR="00A724E1" w:rsidRDefault="00A724E1" w:rsidP="00A724E1">
      <w:pPr>
        <w:spacing w:line="360" w:lineRule="auto"/>
      </w:pPr>
    </w:p>
    <w:p w14:paraId="5160F0B1" w14:textId="77777777" w:rsidR="00A724E1" w:rsidRPr="00250D10" w:rsidRDefault="00A724E1" w:rsidP="00A724E1">
      <w:pPr>
        <w:spacing w:line="360" w:lineRule="auto"/>
      </w:pPr>
      <w:r w:rsidRPr="00250D10">
        <w:t>Un médicament psychotrope modifie l'état mental d'un patient car il est composé de molécules se fixant au niveau des synapses.</w:t>
      </w:r>
    </w:p>
    <w:p w14:paraId="0EFE8C9F" w14:textId="77777777" w:rsidR="00A724E1" w:rsidRPr="00250D10" w:rsidRDefault="00A724E1" w:rsidP="00A724E1">
      <w:pPr>
        <w:pStyle w:val="Partie1SVT"/>
      </w:pPr>
      <w:r>
        <w:t xml:space="preserve">5) </w:t>
      </w:r>
      <w:r w:rsidRPr="00250D10">
        <w:t>Quelles sont les conséquences du dopage sur le système nerveux ? (</w:t>
      </w:r>
      <w:proofErr w:type="gramStart"/>
      <w:r w:rsidRPr="00250D10">
        <w:t>p</w:t>
      </w:r>
      <w:proofErr w:type="gramEnd"/>
      <w:r w:rsidRPr="00250D10">
        <w:t xml:space="preserve"> 178-179)</w:t>
      </w:r>
    </w:p>
    <w:p w14:paraId="56656CD4" w14:textId="77777777" w:rsidR="00A724E1" w:rsidRPr="00250D10" w:rsidRDefault="00A724E1" w:rsidP="00A724E1">
      <w:pPr>
        <w:spacing w:line="360" w:lineRule="auto"/>
      </w:pPr>
      <w:r w:rsidRPr="00250D10">
        <w:t xml:space="preserve">° Rôles du </w:t>
      </w:r>
      <w:proofErr w:type="gramStart"/>
      <w:r w:rsidRPr="00250D10">
        <w:t>sommeil:</w:t>
      </w:r>
      <w:proofErr w:type="gramEnd"/>
      <w:r w:rsidRPr="00250D10">
        <w:t xml:space="preserve"> mémorisation, apprentissage, repos physique et bien-être</w:t>
      </w:r>
      <w:r>
        <w:t xml:space="preserve"> </w:t>
      </w:r>
      <w:r w:rsidRPr="00250D10">
        <w:t xml:space="preserve">et de la </w:t>
      </w:r>
      <w:proofErr w:type="gramStart"/>
      <w:r w:rsidRPr="00250D10">
        <w:t>douleur:</w:t>
      </w:r>
      <w:proofErr w:type="gramEnd"/>
      <w:r w:rsidRPr="00250D10">
        <w:t xml:space="preserve"> alerter l'organisme qu'il y a un problème au niveau d'un organe</w:t>
      </w:r>
    </w:p>
    <w:p w14:paraId="0C0CDC48" w14:textId="77777777" w:rsidR="00A724E1" w:rsidRPr="00250D10" w:rsidRDefault="00A724E1" w:rsidP="00A724E1">
      <w:pPr>
        <w:jc w:val="both"/>
      </w:pPr>
    </w:p>
    <w:p w14:paraId="646B72C5" w14:textId="23C0C963" w:rsidR="00A724E1" w:rsidRPr="00250D10" w:rsidRDefault="00A724E1" w:rsidP="00A724E1">
      <w:pPr>
        <w:spacing w:line="360" w:lineRule="auto"/>
      </w:pPr>
      <w:r w:rsidRPr="00250D10">
        <w:t>° Action des dopants sur la fatigue</w:t>
      </w:r>
      <w:r w:rsidR="00C270C6">
        <w:t xml:space="preserve"> </w:t>
      </w:r>
      <w:r w:rsidRPr="00250D10">
        <w:t>:</w:t>
      </w:r>
    </w:p>
    <w:p w14:paraId="091EEDC0" w14:textId="1E341E8E" w:rsidR="00A724E1" w:rsidRPr="00250D10" w:rsidRDefault="00C270C6" w:rsidP="00A724E1">
      <w:pPr>
        <w:spacing w:line="360" w:lineRule="auto"/>
      </w:pPr>
      <w:r>
        <w:t>L</w:t>
      </w:r>
      <w:r w:rsidR="00A724E1" w:rsidRPr="00250D10">
        <w:t>es stimulants diminuent la sensation de fatigue.</w:t>
      </w:r>
    </w:p>
    <w:p w14:paraId="02938DBC" w14:textId="77777777" w:rsidR="00A724E1" w:rsidRPr="00250D10" w:rsidRDefault="00A724E1" w:rsidP="00A724E1">
      <w:pPr>
        <w:spacing w:line="360" w:lineRule="auto"/>
      </w:pPr>
      <w:r w:rsidRPr="00250D10">
        <w:t>Les dopants agissent parfois directement sur la transmission des messages nerveux. Ceci peut entraîner des insomnies, des dépressions, une perte de mémoire et une forte agressivité.</w:t>
      </w:r>
    </w:p>
    <w:p w14:paraId="71B11480" w14:textId="77777777" w:rsidR="00A724E1" w:rsidRPr="00250D10" w:rsidRDefault="00A724E1" w:rsidP="00A724E1">
      <w:pPr>
        <w:spacing w:line="360" w:lineRule="auto"/>
      </w:pPr>
      <w:r w:rsidRPr="00250D10">
        <w:t>Les dopants agissent également en perturbant le fonctionnement d'autres organes (cœur, rein, poumon, foie...)</w:t>
      </w:r>
    </w:p>
    <w:p w14:paraId="316C5CFA" w14:textId="77777777" w:rsidR="00A724E1" w:rsidRPr="00250D10" w:rsidRDefault="00A724E1" w:rsidP="00A724E1">
      <w:pPr>
        <w:spacing w:line="360" w:lineRule="auto"/>
      </w:pPr>
    </w:p>
    <w:p w14:paraId="2537B192" w14:textId="2386280D" w:rsidR="00A724E1" w:rsidRPr="00C270C6" w:rsidRDefault="00C270C6" w:rsidP="00A724E1">
      <w:pPr>
        <w:spacing w:line="360" w:lineRule="auto"/>
        <w:rPr>
          <w:color w:val="0070C0"/>
        </w:rPr>
      </w:pPr>
      <w:r>
        <w:rPr>
          <w:color w:val="0070C0"/>
        </w:rPr>
        <w:sym w:font="Wingdings" w:char="F09F"/>
      </w:r>
      <w:r>
        <w:rPr>
          <w:color w:val="0070C0"/>
        </w:rPr>
        <w:t xml:space="preserve"> </w:t>
      </w:r>
      <w:r w:rsidR="00A724E1" w:rsidRPr="00C270C6">
        <w:rPr>
          <w:color w:val="0070C0"/>
        </w:rPr>
        <w:t>Page 185 exercice 13 (à faire dans le cahier)</w:t>
      </w:r>
    </w:p>
    <w:p w14:paraId="22CE2630" w14:textId="64EDC06E" w:rsidR="00A724E1" w:rsidRPr="00C270C6" w:rsidRDefault="00C270C6" w:rsidP="00A724E1">
      <w:pPr>
        <w:spacing w:line="360" w:lineRule="auto"/>
        <w:rPr>
          <w:color w:val="0070C0"/>
        </w:rPr>
      </w:pPr>
      <w:r w:rsidRPr="00C270C6">
        <w:rPr>
          <w:color w:val="0070C0"/>
        </w:rPr>
        <w:sym w:font="Wingdings" w:char="F09F"/>
      </w:r>
      <w:r w:rsidRPr="00C270C6">
        <w:rPr>
          <w:color w:val="0070C0"/>
        </w:rPr>
        <w:t xml:space="preserve"> </w:t>
      </w:r>
      <w:r w:rsidR="00A724E1" w:rsidRPr="00C270C6">
        <w:rPr>
          <w:color w:val="0070C0"/>
        </w:rPr>
        <w:t>Page 185 ex 11</w:t>
      </w:r>
    </w:p>
    <w:p w14:paraId="04DEDE86" w14:textId="56195CEB" w:rsidR="00A724E1" w:rsidRPr="00C270C6" w:rsidRDefault="00C270C6" w:rsidP="00A724E1">
      <w:pPr>
        <w:spacing w:line="360" w:lineRule="auto"/>
        <w:rPr>
          <w:color w:val="0070C0"/>
        </w:rPr>
      </w:pPr>
      <w:r w:rsidRPr="00C270C6">
        <w:rPr>
          <w:color w:val="0070C0"/>
        </w:rPr>
        <w:sym w:font="Wingdings" w:char="F09F"/>
      </w:r>
      <w:r w:rsidRPr="00C270C6">
        <w:rPr>
          <w:color w:val="0070C0"/>
        </w:rPr>
        <w:t xml:space="preserve"> </w:t>
      </w:r>
      <w:r w:rsidR="00A724E1" w:rsidRPr="00C270C6">
        <w:rPr>
          <w:color w:val="0070C0"/>
        </w:rPr>
        <w:t xml:space="preserve">Page 186 ex 14 </w:t>
      </w:r>
    </w:p>
    <w:p w14:paraId="5AAFE180" w14:textId="15E346E9" w:rsidR="00A724E1" w:rsidRPr="00C270C6" w:rsidRDefault="00C270C6" w:rsidP="00A724E1">
      <w:pPr>
        <w:spacing w:line="360" w:lineRule="auto"/>
        <w:rPr>
          <w:color w:val="0070C0"/>
        </w:rPr>
      </w:pPr>
      <w:r w:rsidRPr="00C270C6">
        <w:rPr>
          <w:color w:val="0070C0"/>
        </w:rPr>
        <w:sym w:font="Wingdings" w:char="F09F"/>
      </w:r>
      <w:r w:rsidRPr="00C270C6">
        <w:rPr>
          <w:color w:val="0070C0"/>
        </w:rPr>
        <w:t xml:space="preserve"> </w:t>
      </w:r>
      <w:proofErr w:type="gramStart"/>
      <w:r w:rsidR="00A724E1" w:rsidRPr="00C270C6">
        <w:rPr>
          <w:color w:val="0070C0"/>
        </w:rPr>
        <w:t>p</w:t>
      </w:r>
      <w:proofErr w:type="gramEnd"/>
      <w:r w:rsidR="00A724E1" w:rsidRPr="00C270C6">
        <w:rPr>
          <w:color w:val="0070C0"/>
        </w:rPr>
        <w:t>187 sujet 14 (</w:t>
      </w:r>
      <w:proofErr w:type="gramStart"/>
      <w:r w:rsidR="00A724E1" w:rsidRPr="00C270C6">
        <w:rPr>
          <w:color w:val="0070C0"/>
        </w:rPr>
        <w:t>1 ,</w:t>
      </w:r>
      <w:proofErr w:type="gramEnd"/>
      <w:r w:rsidR="00A724E1" w:rsidRPr="00C270C6">
        <w:rPr>
          <w:color w:val="0070C0"/>
        </w:rPr>
        <w:t xml:space="preserve"> 2 et 3) (sur feuille)</w:t>
      </w:r>
    </w:p>
    <w:p w14:paraId="0A2E7268" w14:textId="717D9A75" w:rsidR="00237E50" w:rsidRPr="00C270C6" w:rsidRDefault="00C270C6">
      <w:pPr>
        <w:rPr>
          <w:color w:val="EE0000"/>
        </w:rPr>
      </w:pPr>
      <w:r w:rsidRPr="00C270C6">
        <w:rPr>
          <w:color w:val="EE0000"/>
        </w:rPr>
        <w:t xml:space="preserve">Correction : </w:t>
      </w:r>
      <w:proofErr w:type="spellStart"/>
      <w:r w:rsidRPr="00C270C6">
        <w:rPr>
          <w:color w:val="EE0000"/>
        </w:rPr>
        <w:t>cf</w:t>
      </w:r>
      <w:proofErr w:type="spellEnd"/>
      <w:r w:rsidRPr="00C270C6">
        <w:rPr>
          <w:color w:val="EE0000"/>
        </w:rPr>
        <w:t xml:space="preserve"> cours professeur</w:t>
      </w:r>
    </w:p>
    <w:sectPr w:rsidR="00237E50" w:rsidRPr="00C270C6" w:rsidSect="008725A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4706"/>
    <w:multiLevelType w:val="multilevel"/>
    <w:tmpl w:val="E1D405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6C332621"/>
    <w:multiLevelType w:val="multilevel"/>
    <w:tmpl w:val="F99221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96958362">
    <w:abstractNumId w:val="0"/>
  </w:num>
  <w:num w:numId="2" w16cid:durableId="154672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E1"/>
    <w:rsid w:val="00142749"/>
    <w:rsid w:val="00237E50"/>
    <w:rsid w:val="00292A9F"/>
    <w:rsid w:val="00773F39"/>
    <w:rsid w:val="008725A3"/>
    <w:rsid w:val="008F02B0"/>
    <w:rsid w:val="00984780"/>
    <w:rsid w:val="00A724E1"/>
    <w:rsid w:val="00B75319"/>
    <w:rsid w:val="00C270C6"/>
    <w:rsid w:val="00E36C9D"/>
    <w:rsid w:val="00EC1B62"/>
    <w:rsid w:val="00FC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D27E"/>
  <w15:chartTrackingRefBased/>
  <w15:docId w15:val="{BC35F00F-18A0-4C48-9128-181B80AE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E1"/>
    <w:pPr>
      <w:suppressAutoHyphens/>
      <w:spacing w:after="0" w:line="240" w:lineRule="auto"/>
    </w:pPr>
    <w:rPr>
      <w:rFonts w:ascii="Arial" w:hAnsi="Arial" w:cs="Arial"/>
      <w:kern w:val="0"/>
      <w:sz w:val="28"/>
      <w:szCs w:val="28"/>
      <w14:ligatures w14:val="none"/>
    </w:rPr>
  </w:style>
  <w:style w:type="paragraph" w:styleId="Titre1">
    <w:name w:val="heading 1"/>
    <w:basedOn w:val="Normal"/>
    <w:next w:val="Normal"/>
    <w:link w:val="Titre1Car"/>
    <w:uiPriority w:val="9"/>
    <w:qFormat/>
    <w:rsid w:val="00A72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72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724E1"/>
    <w:pPr>
      <w:keepNext/>
      <w:keepLines/>
      <w:spacing w:before="160" w:after="80"/>
      <w:outlineLvl w:val="2"/>
    </w:pPr>
    <w:rPr>
      <w:rFonts w:eastAsiaTheme="majorEastAsia" w:cstheme="majorBidi"/>
      <w:color w:val="2F5496" w:themeColor="accent1" w:themeShade="BF"/>
    </w:rPr>
  </w:style>
  <w:style w:type="paragraph" w:styleId="Titre4">
    <w:name w:val="heading 4"/>
    <w:basedOn w:val="Normal"/>
    <w:next w:val="Normal"/>
    <w:link w:val="Titre4Car"/>
    <w:uiPriority w:val="9"/>
    <w:semiHidden/>
    <w:unhideWhenUsed/>
    <w:qFormat/>
    <w:rsid w:val="00A724E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24E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24E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24E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24E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24E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litteral">
    <w:name w:val="x litteral"/>
    <w:basedOn w:val="Policepardfaut"/>
    <w:uiPriority w:val="1"/>
    <w:qFormat/>
    <w:rsid w:val="00292A9F"/>
    <w:rPr>
      <w:rFonts w:ascii="Cambria Math" w:hAnsi="Cambria Math" w:cs="Times New Roman"/>
      <w:b w:val="0"/>
      <w:i w:val="0"/>
      <w:iCs/>
      <w:caps w:val="0"/>
      <w:smallCaps w:val="0"/>
      <w:strike w:val="0"/>
      <w:dstrike w:val="0"/>
      <w:vanish w:val="0"/>
      <w:spacing w:val="0"/>
      <w:w w:val="100"/>
      <w:position w:val="0"/>
      <w:sz w:val="28"/>
      <w:szCs w:val="28"/>
      <w:vertAlign w:val="baseline"/>
    </w:rPr>
  </w:style>
  <w:style w:type="character" w:customStyle="1" w:styleId="Titre1Car">
    <w:name w:val="Titre 1 Car"/>
    <w:basedOn w:val="Policepardfaut"/>
    <w:link w:val="Titre1"/>
    <w:uiPriority w:val="9"/>
    <w:rsid w:val="00A724E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724E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724E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24E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24E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24E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24E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24E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24E1"/>
    <w:rPr>
      <w:rFonts w:eastAsiaTheme="majorEastAsia" w:cstheme="majorBidi"/>
      <w:color w:val="272727" w:themeColor="text1" w:themeTint="D8"/>
    </w:rPr>
  </w:style>
  <w:style w:type="paragraph" w:styleId="Titre">
    <w:name w:val="Title"/>
    <w:basedOn w:val="Normal"/>
    <w:next w:val="Normal"/>
    <w:link w:val="TitreCar"/>
    <w:uiPriority w:val="10"/>
    <w:qFormat/>
    <w:rsid w:val="00A724E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24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24E1"/>
    <w:pPr>
      <w:numPr>
        <w:ilvl w:val="1"/>
      </w:numPr>
    </w:pPr>
    <w:rPr>
      <w:rFonts w:eastAsiaTheme="majorEastAsia" w:cstheme="majorBidi"/>
      <w:color w:val="595959" w:themeColor="text1" w:themeTint="A6"/>
      <w:spacing w:val="15"/>
    </w:rPr>
  </w:style>
  <w:style w:type="character" w:customStyle="1" w:styleId="Sous-titreCar">
    <w:name w:val="Sous-titre Car"/>
    <w:basedOn w:val="Policepardfaut"/>
    <w:link w:val="Sous-titre"/>
    <w:uiPriority w:val="11"/>
    <w:rsid w:val="00A724E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24E1"/>
    <w:pPr>
      <w:spacing w:before="160"/>
      <w:jc w:val="center"/>
    </w:pPr>
    <w:rPr>
      <w:i/>
      <w:iCs/>
      <w:color w:val="404040" w:themeColor="text1" w:themeTint="BF"/>
    </w:rPr>
  </w:style>
  <w:style w:type="character" w:customStyle="1" w:styleId="CitationCar">
    <w:name w:val="Citation Car"/>
    <w:basedOn w:val="Policepardfaut"/>
    <w:link w:val="Citation"/>
    <w:uiPriority w:val="29"/>
    <w:rsid w:val="00A724E1"/>
    <w:rPr>
      <w:i/>
      <w:iCs/>
      <w:color w:val="404040" w:themeColor="text1" w:themeTint="BF"/>
    </w:rPr>
  </w:style>
  <w:style w:type="paragraph" w:styleId="Paragraphedeliste">
    <w:name w:val="List Paragraph"/>
    <w:basedOn w:val="Normal"/>
    <w:uiPriority w:val="34"/>
    <w:qFormat/>
    <w:rsid w:val="00A724E1"/>
    <w:pPr>
      <w:ind w:left="720"/>
      <w:contextualSpacing/>
    </w:pPr>
  </w:style>
  <w:style w:type="character" w:styleId="Accentuationintense">
    <w:name w:val="Intense Emphasis"/>
    <w:basedOn w:val="Policepardfaut"/>
    <w:uiPriority w:val="21"/>
    <w:qFormat/>
    <w:rsid w:val="00A724E1"/>
    <w:rPr>
      <w:i/>
      <w:iCs/>
      <w:color w:val="2F5496" w:themeColor="accent1" w:themeShade="BF"/>
    </w:rPr>
  </w:style>
  <w:style w:type="paragraph" w:styleId="Citationintense">
    <w:name w:val="Intense Quote"/>
    <w:basedOn w:val="Normal"/>
    <w:next w:val="Normal"/>
    <w:link w:val="CitationintenseCar"/>
    <w:uiPriority w:val="30"/>
    <w:qFormat/>
    <w:rsid w:val="00A72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24E1"/>
    <w:rPr>
      <w:i/>
      <w:iCs/>
      <w:color w:val="2F5496" w:themeColor="accent1" w:themeShade="BF"/>
    </w:rPr>
  </w:style>
  <w:style w:type="character" w:styleId="Rfrenceintense">
    <w:name w:val="Intense Reference"/>
    <w:basedOn w:val="Policepardfaut"/>
    <w:uiPriority w:val="32"/>
    <w:qFormat/>
    <w:rsid w:val="00A724E1"/>
    <w:rPr>
      <w:b/>
      <w:bCs/>
      <w:smallCaps/>
      <w:color w:val="2F5496" w:themeColor="accent1" w:themeShade="BF"/>
      <w:spacing w:val="5"/>
    </w:rPr>
  </w:style>
  <w:style w:type="paragraph" w:customStyle="1" w:styleId="ChapSVT">
    <w:name w:val="Chap_SVT"/>
    <w:basedOn w:val="Normal"/>
    <w:link w:val="ChapSVTCar"/>
    <w:qFormat/>
    <w:rsid w:val="00A724E1"/>
    <w:pPr>
      <w:spacing w:before="480" w:after="360" w:line="360" w:lineRule="auto"/>
      <w:jc w:val="center"/>
    </w:pPr>
    <w:rPr>
      <w:color w:val="ED7D31" w:themeColor="accent2"/>
      <w:sz w:val="36"/>
      <w:szCs w:val="36"/>
      <w:shd w:val="clear" w:color="auto" w:fill="FFFFFF" w:themeFill="background1"/>
    </w:rPr>
  </w:style>
  <w:style w:type="character" w:customStyle="1" w:styleId="ChapSVTCar">
    <w:name w:val="Chap_SVT Car"/>
    <w:basedOn w:val="Policepardfaut"/>
    <w:link w:val="ChapSVT"/>
    <w:rsid w:val="00A724E1"/>
    <w:rPr>
      <w:rFonts w:ascii="Arial" w:hAnsi="Arial" w:cs="Arial"/>
      <w:color w:val="ED7D31" w:themeColor="accent2"/>
      <w:kern w:val="0"/>
      <w:sz w:val="36"/>
      <w:szCs w:val="36"/>
      <w14:ligatures w14:val="none"/>
    </w:rPr>
  </w:style>
  <w:style w:type="paragraph" w:customStyle="1" w:styleId="Partie1SVT">
    <w:name w:val="Partie1_SVT"/>
    <w:basedOn w:val="Normal"/>
    <w:link w:val="Partie1SVTCar"/>
    <w:qFormat/>
    <w:rsid w:val="00A724E1"/>
    <w:pPr>
      <w:spacing w:before="360" w:after="240" w:line="360" w:lineRule="auto"/>
    </w:pPr>
    <w:rPr>
      <w:color w:val="00B050"/>
      <w:sz w:val="32"/>
      <w:szCs w:val="32"/>
    </w:rPr>
  </w:style>
  <w:style w:type="character" w:customStyle="1" w:styleId="Partie1SVTCar">
    <w:name w:val="Partie1_SVT Car"/>
    <w:basedOn w:val="Policepardfaut"/>
    <w:link w:val="Partie1SVT"/>
    <w:rsid w:val="00A724E1"/>
    <w:rPr>
      <w:rFonts w:ascii="Arial" w:hAnsi="Arial" w:cs="Arial"/>
      <w:color w:val="00B050"/>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487</Words>
  <Characters>2681</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 Collège</dc:creator>
  <cp:keywords/>
  <dc:description/>
  <cp:lastModifiedBy>Ulis Collège</cp:lastModifiedBy>
  <cp:revision>3</cp:revision>
  <cp:lastPrinted>2025-08-25T08:13:00Z</cp:lastPrinted>
  <dcterms:created xsi:type="dcterms:W3CDTF">2025-08-25T08:10:00Z</dcterms:created>
  <dcterms:modified xsi:type="dcterms:W3CDTF">2025-08-25T08:13:00Z</dcterms:modified>
</cp:coreProperties>
</file>