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0E3B31FB" w:rsidR="003B5188" w:rsidRDefault="00C20E99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 xml:space="preserve">Chapitre </w:t>
      </w:r>
      <w:r w:rsidR="00A31A35">
        <w:rPr>
          <w:rFonts w:ascii="Arial" w:eastAsia="Arial" w:hAnsi="Arial" w:cs="Arial"/>
          <w:color w:val="FF0000"/>
          <w:sz w:val="36"/>
          <w:szCs w:val="36"/>
        </w:rPr>
        <w:t>1</w:t>
      </w:r>
      <w:r w:rsidR="00DE7FB7">
        <w:rPr>
          <w:rFonts w:ascii="Arial" w:eastAsia="Arial" w:hAnsi="Arial" w:cs="Arial"/>
          <w:color w:val="FF0000"/>
          <w:sz w:val="36"/>
          <w:szCs w:val="36"/>
        </w:rPr>
        <w:t>3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 : </w:t>
      </w:r>
      <w:r w:rsidR="00A31A35">
        <w:rPr>
          <w:rFonts w:ascii="Arial" w:eastAsia="Arial" w:hAnsi="Arial" w:cs="Arial"/>
          <w:color w:val="FF0000"/>
          <w:sz w:val="36"/>
          <w:szCs w:val="36"/>
        </w:rPr>
        <w:t>Le théorème de Thalès</w:t>
      </w:r>
    </w:p>
    <w:p w14:paraId="127F6192" w14:textId="5FA5F279" w:rsidR="003B5188" w:rsidRDefault="00C20E99" w:rsidP="005B5914">
      <w:pPr>
        <w:spacing w:before="480" w:after="12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 xml:space="preserve">I. </w:t>
      </w:r>
      <w:r w:rsidR="00965A73">
        <w:rPr>
          <w:rFonts w:ascii="Arial" w:eastAsia="Arial" w:hAnsi="Arial" w:cs="Arial"/>
          <w:color w:val="00B050"/>
          <w:sz w:val="32"/>
          <w:szCs w:val="32"/>
        </w:rPr>
        <w:t>Calculer des longueurs</w:t>
      </w:r>
    </w:p>
    <w:p w14:paraId="3BCECBAC" w14:textId="5E5C98F2" w:rsidR="003B5188" w:rsidRDefault="00965A73" w:rsidP="005B5914">
      <w:pPr>
        <w:spacing w:before="24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Enoncé du théorème de Thalès</w:t>
      </w:r>
    </w:p>
    <w:p w14:paraId="5289A4B5" w14:textId="7EB028D8" w:rsidR="00B816FD" w:rsidRDefault="00965A73" w:rsidP="00965A7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965A73">
        <w:rPr>
          <w:rFonts w:ascii="Arial" w:eastAsia="Arial" w:hAnsi="Arial" w:cs="Arial"/>
          <w:sz w:val="28"/>
          <w:szCs w:val="28"/>
        </w:rPr>
        <w:t>Soit</w:t>
      </w:r>
      <w:r>
        <w:rPr>
          <w:rFonts w:ascii="Arial" w:eastAsia="Arial" w:hAnsi="Arial" w:cs="Arial"/>
          <w:sz w:val="28"/>
          <w:szCs w:val="28"/>
        </w:rPr>
        <w:t xml:space="preserve"> (d) et (d’) deux droites sécantes en A.</w:t>
      </w:r>
    </w:p>
    <w:p w14:paraId="12DAB857" w14:textId="4D0E6EFC" w:rsidR="00965A73" w:rsidRDefault="00965A73" w:rsidP="00965A7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Soit B et M deux points distincts de la droite (d).</w:t>
      </w:r>
    </w:p>
    <w:p w14:paraId="3A11E63B" w14:textId="43B18569" w:rsidR="00965A73" w:rsidRDefault="00965A73" w:rsidP="00965A7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Soit C et N deux points distincts de la droite (d’).</w:t>
      </w:r>
    </w:p>
    <w:p w14:paraId="22DAC802" w14:textId="368362AC" w:rsidR="00965A73" w:rsidRDefault="00EE0E7F" w:rsidP="00EE0E7F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EE0E7F">
        <w:rPr>
          <w:rFonts w:ascii="Arial" w:eastAsia="Arial" w:hAnsi="Arial" w:cs="Arial"/>
          <w:sz w:val="28"/>
          <w:szCs w:val="28"/>
        </w:rPr>
        <w:drawing>
          <wp:inline distT="0" distB="0" distL="0" distR="0" wp14:anchorId="696D329B" wp14:editId="1F86ED9E">
            <wp:extent cx="4883150" cy="2728996"/>
            <wp:effectExtent l="0" t="0" r="0" b="0"/>
            <wp:docPr id="18506137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137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4289" cy="27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B4EB" w14:textId="7181F791" w:rsidR="00EE0E7F" w:rsidRPr="00EE0E7F" w:rsidRDefault="00EE0E7F" w:rsidP="00965A73">
      <w:pPr>
        <w:spacing w:after="0" w:line="360" w:lineRule="auto"/>
        <w:rPr>
          <w:rFonts w:ascii="Arial" w:eastAsia="Arial" w:hAnsi="Arial" w:cs="Arial"/>
          <w:color w:val="EE0000"/>
          <w:sz w:val="28"/>
          <w:szCs w:val="28"/>
        </w:rPr>
      </w:pPr>
      <w:r w:rsidRPr="00EE0E7F">
        <w:rPr>
          <w:rFonts w:ascii="Arial" w:eastAsia="Arial" w:hAnsi="Arial" w:cs="Arial"/>
          <w:color w:val="EE0000"/>
          <w:sz w:val="28"/>
          <w:szCs w:val="28"/>
        </w:rPr>
        <w:t>Si les droites (MN) et (BC) sont parallèles, alors on a :</w:t>
      </w:r>
    </w:p>
    <w:p w14:paraId="058EF2AC" w14:textId="1E522F36" w:rsidR="00EE0E7F" w:rsidRPr="00EE0E7F" w:rsidRDefault="00EE0E7F" w:rsidP="00EE0E7F">
      <w:pPr>
        <w:spacing w:after="0" w:line="360" w:lineRule="auto"/>
        <w:jc w:val="center"/>
        <w:rPr>
          <w:rFonts w:ascii="Arial" w:eastAsia="Arial" w:hAnsi="Arial" w:cs="Arial"/>
          <w:color w:val="EE0000"/>
          <w:sz w:val="40"/>
          <w:szCs w:val="40"/>
        </w:rPr>
      </w:pPr>
      <m:oMath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AM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AB</m:t>
            </m:r>
          </m:den>
        </m:f>
        <m:r>
          <m:rPr>
            <m:sty m:val="p"/>
          </m:rPr>
          <w:rPr>
            <w:rFonts w:ascii="Cambria Math" w:eastAsia="Arial" w:hAnsi="Cambria Math" w:cs="Arial"/>
            <w:color w:val="EE0000"/>
            <w:sz w:val="40"/>
            <w:szCs w:val="40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AN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AC</m:t>
            </m:r>
          </m:den>
        </m:f>
        <m:r>
          <m:rPr>
            <m:sty m:val="p"/>
          </m:rPr>
          <w:rPr>
            <w:rFonts w:ascii="Cambria Math" w:eastAsia="Arial" w:hAnsi="Cambria Math" w:cs="Arial"/>
            <w:color w:val="EE0000"/>
            <w:sz w:val="40"/>
            <w:szCs w:val="40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MN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BC</m:t>
            </m:r>
          </m:den>
        </m:f>
        <m:r>
          <w:rPr>
            <w:rFonts w:ascii="Cambria Math" w:eastAsia="Arial" w:hAnsi="Cambria Math" w:cs="Arial"/>
            <w:color w:val="EE0000"/>
            <w:sz w:val="40"/>
            <w:szCs w:val="40"/>
          </w:rPr>
          <m:t xml:space="preserve">  </m:t>
        </m:r>
      </m:oMath>
      <w:r w:rsidRPr="00EE0E7F">
        <w:rPr>
          <w:rFonts w:ascii="Arial" w:eastAsia="Arial" w:hAnsi="Arial" w:cs="Arial"/>
          <w:color w:val="EE0000"/>
          <w:sz w:val="40"/>
          <w:szCs w:val="40"/>
        </w:rPr>
        <w:tab/>
      </w:r>
      <w:proofErr w:type="gramStart"/>
      <w:r w:rsidRPr="00EE0E7F">
        <w:rPr>
          <w:rFonts w:ascii="Arial" w:eastAsia="Arial" w:hAnsi="Arial" w:cs="Arial"/>
          <w:color w:val="EE0000"/>
          <w:sz w:val="32"/>
          <w:szCs w:val="32"/>
        </w:rPr>
        <w:t>ou</w:t>
      </w:r>
      <w:proofErr w:type="gramEnd"/>
      <w:r w:rsidRPr="00EE0E7F">
        <w:rPr>
          <w:rFonts w:ascii="Arial" w:eastAsia="Arial" w:hAnsi="Arial" w:cs="Arial"/>
          <w:color w:val="EE0000"/>
          <w:sz w:val="40"/>
          <w:szCs w:val="40"/>
        </w:rPr>
        <w:tab/>
        <w:t xml:space="preserve"> </w:t>
      </w:r>
      <m:oMath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AM</m:t>
            </m:r>
          </m:den>
        </m:f>
        <m:r>
          <m:rPr>
            <m:sty m:val="p"/>
          </m:rPr>
          <w:rPr>
            <w:rFonts w:ascii="Cambria Math" w:eastAsia="Arial" w:hAnsi="Cambria Math" w:cs="Arial"/>
            <w:color w:val="EE0000"/>
            <w:sz w:val="40"/>
            <w:szCs w:val="40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AN</m:t>
            </m:r>
          </m:den>
        </m:f>
        <m:r>
          <m:rPr>
            <m:sty m:val="p"/>
          </m:rPr>
          <w:rPr>
            <w:rFonts w:ascii="Cambria Math" w:eastAsia="Arial" w:hAnsi="Cambria Math" w:cs="Arial"/>
            <w:color w:val="EE0000"/>
            <w:sz w:val="40"/>
            <w:szCs w:val="40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40"/>
                <w:szCs w:val="40"/>
              </w:rPr>
              <m:t>MN</m:t>
            </m:r>
          </m:den>
        </m:f>
      </m:oMath>
    </w:p>
    <w:p w14:paraId="5DEBFF45" w14:textId="77777777" w:rsidR="00A5488C" w:rsidRDefault="00A5488C" w:rsidP="00EE0E7F">
      <w:pPr>
        <w:spacing w:before="360" w:after="0" w:line="360" w:lineRule="auto"/>
        <w:jc w:val="center"/>
        <w:rPr>
          <w:rFonts w:ascii="Arial" w:eastAsia="Arial" w:hAnsi="Arial" w:cs="Arial"/>
          <w:color w:val="0070C0"/>
          <w:sz w:val="36"/>
          <w:szCs w:val="36"/>
        </w:rPr>
        <w:sectPr w:rsidR="00A5488C" w:rsidSect="001F7AF8">
          <w:pgSz w:w="11906" w:h="16838"/>
          <w:pgMar w:top="1077" w:right="1077" w:bottom="1077" w:left="1077" w:header="709" w:footer="709" w:gutter="0"/>
          <w:pgNumType w:start="1"/>
          <w:cols w:space="720"/>
        </w:sectPr>
      </w:pPr>
    </w:p>
    <w:p w14:paraId="252F54C3" w14:textId="1ED9CA46" w:rsidR="00EE0E7F" w:rsidRPr="00EE0E7F" w:rsidRDefault="00EE0E7F" w:rsidP="00EE0E7F">
      <w:pPr>
        <w:spacing w:before="360" w:after="0" w:line="360" w:lineRule="auto"/>
        <w:jc w:val="center"/>
        <w:rPr>
          <w:rFonts w:ascii="Arial" w:eastAsia="Arial" w:hAnsi="Arial" w:cs="Arial"/>
          <w:color w:val="0070C0"/>
          <w:sz w:val="36"/>
          <w:szCs w:val="36"/>
        </w:rPr>
      </w:pPr>
      <w:r w:rsidRPr="00EE0E7F">
        <w:rPr>
          <w:rFonts w:ascii="Arial" w:eastAsia="Arial" w:hAnsi="Arial" w:cs="Arial"/>
          <w:color w:val="0070C0"/>
          <w:sz w:val="36"/>
          <w:szCs w:val="36"/>
        </w:rPr>
        <w:t>Exercice type brevet</w:t>
      </w:r>
    </w:p>
    <w:p w14:paraId="1FFCBC01" w14:textId="38DED8D6" w:rsidR="00EE0E7F" w:rsidRDefault="00883F7C" w:rsidP="00883F7C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883F7C">
        <w:rPr>
          <w:rFonts w:ascii="Arial" w:eastAsia="Arial" w:hAnsi="Arial" w:cs="Arial"/>
          <w:sz w:val="28"/>
          <w:szCs w:val="28"/>
        </w:rPr>
        <w:drawing>
          <wp:inline distT="0" distB="0" distL="0" distR="0" wp14:anchorId="583156C4" wp14:editId="4F288272">
            <wp:extent cx="4273550" cy="2477712"/>
            <wp:effectExtent l="0" t="0" r="0" b="0"/>
            <wp:docPr id="99638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87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2140" cy="248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777A" w14:textId="59696339" w:rsidR="00883F7C" w:rsidRDefault="00883F7C" w:rsidP="00A5488C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(RV) et (ED) sont parallèles</w:t>
      </w:r>
      <w:r w:rsidR="00A5488C">
        <w:rPr>
          <w:rFonts w:ascii="Arial" w:eastAsia="Arial" w:hAnsi="Arial" w:cs="Arial"/>
          <w:sz w:val="28"/>
          <w:szCs w:val="28"/>
        </w:rPr>
        <w:t>.</w:t>
      </w:r>
    </w:p>
    <w:p w14:paraId="009FD87D" w14:textId="6B2CD068" w:rsidR="00A5488C" w:rsidRDefault="00A5488C" w:rsidP="00A5488C">
      <w:pPr>
        <w:tabs>
          <w:tab w:val="left" w:pos="1701"/>
          <w:tab w:val="left" w:pos="3402"/>
          <w:tab w:val="left" w:pos="5670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EC=3cm</w:t>
      </w:r>
      <w:r>
        <w:rPr>
          <w:rFonts w:ascii="Arial" w:eastAsia="Arial" w:hAnsi="Arial" w:cs="Arial"/>
          <w:sz w:val="28"/>
          <w:szCs w:val="28"/>
        </w:rPr>
        <w:tab/>
        <w:t>ED=4cm</w:t>
      </w:r>
      <w:r>
        <w:rPr>
          <w:rFonts w:ascii="Arial" w:eastAsia="Arial" w:hAnsi="Arial" w:cs="Arial"/>
          <w:sz w:val="28"/>
          <w:szCs w:val="28"/>
        </w:rPr>
        <w:tab/>
        <w:t>CV=7,5cm</w:t>
      </w:r>
      <w:r>
        <w:rPr>
          <w:rFonts w:ascii="Arial" w:eastAsia="Arial" w:hAnsi="Arial" w:cs="Arial"/>
          <w:sz w:val="28"/>
          <w:szCs w:val="28"/>
        </w:rPr>
        <w:tab/>
        <w:t>CR=5cm.</w:t>
      </w:r>
    </w:p>
    <w:p w14:paraId="1C38DFE7" w14:textId="01C6FE75" w:rsidR="00A5488C" w:rsidRPr="00A5488C" w:rsidRDefault="00A5488C" w:rsidP="00965A73">
      <w:pPr>
        <w:spacing w:after="0" w:line="360" w:lineRule="auto"/>
        <w:rPr>
          <w:rFonts w:ascii="Arial" w:eastAsia="Arial" w:hAnsi="Arial" w:cs="Arial"/>
          <w:sz w:val="28"/>
          <w:szCs w:val="28"/>
          <w:u w:val="single"/>
        </w:rPr>
      </w:pPr>
      <w:r w:rsidRPr="00A5488C">
        <w:rPr>
          <w:rFonts w:ascii="Arial" w:eastAsia="Arial" w:hAnsi="Arial" w:cs="Arial"/>
          <w:sz w:val="28"/>
          <w:szCs w:val="28"/>
          <w:u w:val="single"/>
        </w:rPr>
        <w:t>Calculer CD et RV</w:t>
      </w:r>
    </w:p>
    <w:p w14:paraId="3C9D8368" w14:textId="33762609" w:rsidR="00A5488C" w:rsidRDefault="00A5488C" w:rsidP="00A5488C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 w:rsidRPr="00A5488C">
        <w:rPr>
          <w:rFonts w:ascii="Arial" w:eastAsia="Arial" w:hAnsi="Arial" w:cs="Arial"/>
          <w:color w:val="0070C0"/>
          <w:sz w:val="28"/>
          <w:szCs w:val="28"/>
        </w:rPr>
        <w:t>Rédaction type </w:t>
      </w:r>
      <w:r>
        <w:rPr>
          <w:rFonts w:ascii="Arial" w:eastAsia="Arial" w:hAnsi="Arial" w:cs="Arial"/>
          <w:sz w:val="28"/>
          <w:szCs w:val="28"/>
        </w:rPr>
        <w:t>:</w:t>
      </w:r>
    </w:p>
    <w:p w14:paraId="04FF7378" w14:textId="3B4CB6E8" w:rsidR="00A5488C" w:rsidRDefault="00A5488C" w:rsidP="00A5488C">
      <w:pPr>
        <w:spacing w:after="0" w:line="360" w:lineRule="auto"/>
        <w:ind w:left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Les droites (RV) et (ED) sont parallèles.</w:t>
      </w:r>
    </w:p>
    <w:p w14:paraId="04B06DE0" w14:textId="7F15C531" w:rsidR="00A5488C" w:rsidRDefault="00A5488C" w:rsidP="00A5488C">
      <w:pPr>
        <w:spacing w:after="0" w:line="360" w:lineRule="auto"/>
        <w:ind w:left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Les droites (RD) et (EV) sont sécantes en C.</w:t>
      </w:r>
    </w:p>
    <w:p w14:paraId="48AB43E8" w14:textId="23F40132" w:rsidR="00A5488C" w:rsidRDefault="00A5488C" w:rsidP="00A5488C">
      <w:pPr>
        <w:spacing w:after="0" w:line="360" w:lineRule="auto"/>
        <w:ind w:left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D’après le théorème de Thalès, on a :</w:t>
      </w:r>
    </w:p>
    <w:p w14:paraId="10B996A1" w14:textId="5F349F8F" w:rsidR="00A5488C" w:rsidRPr="00A5488C" w:rsidRDefault="00A5488C" w:rsidP="00A5488C">
      <w:pPr>
        <w:spacing w:after="0" w:line="360" w:lineRule="auto"/>
        <w:ind w:left="284"/>
        <w:rPr>
          <w:rFonts w:ascii="Arial" w:eastAsia="Arial" w:hAnsi="Arial" w:cs="Arial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Arial" w:hAnsi="Cambria Math" w:cs="Arial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CD</m:t>
              </m:r>
            </m:num>
            <m:den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CR</m:t>
              </m:r>
            </m:den>
          </m:f>
          <m:r>
            <m:rPr>
              <m:sty m:val="p"/>
            </m:rPr>
            <w:rPr>
              <w:rFonts w:ascii="Cambria Math" w:eastAsia="Arial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Arial" w:hAnsi="Cambria Math" w:cs="Arial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CE</m:t>
              </m:r>
            </m:num>
            <m:den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CV</m:t>
              </m:r>
            </m:den>
          </m:f>
          <m:r>
            <m:rPr>
              <m:sty m:val="p"/>
            </m:rPr>
            <w:rPr>
              <w:rFonts w:ascii="Cambria Math" w:eastAsia="Arial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Arial" w:hAnsi="Cambria Math" w:cs="Arial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DE</m:t>
              </m:r>
            </m:num>
            <m:den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RV</m:t>
              </m:r>
            </m:den>
          </m:f>
          <m:r>
            <m:rPr>
              <m:sty m:val="p"/>
            </m:rPr>
            <w:rPr>
              <w:rFonts w:ascii="Cambria Math" w:eastAsia="Arial" w:hAnsi="Cambria Math" w:cs="Arial"/>
              <w:sz w:val="28"/>
              <w:szCs w:val="28"/>
            </w:rPr>
            <m:t xml:space="preserve"> </m:t>
          </m:r>
        </m:oMath>
      </m:oMathPara>
    </w:p>
    <w:p w14:paraId="3D2ECC6A" w14:textId="6E81310B" w:rsidR="00A5488C" w:rsidRPr="00A5488C" w:rsidRDefault="00A5488C" w:rsidP="00A5488C">
      <w:pPr>
        <w:spacing w:after="360" w:line="360" w:lineRule="auto"/>
        <w:ind w:left="284"/>
        <w:rPr>
          <w:rFonts w:ascii="Arial" w:eastAsia="Arial" w:hAnsi="Arial" w:cs="Arial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Arial" w:hAnsi="Cambria Math" w:cs="Arial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CD</m:t>
              </m:r>
            </m:num>
            <m:den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5</m:t>
              </m:r>
            </m:den>
          </m:f>
          <m:r>
            <m:rPr>
              <m:sty m:val="p"/>
            </m:rPr>
            <w:rPr>
              <w:rFonts w:ascii="Cambria Math" w:eastAsia="Arial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Arial" w:hAnsi="Cambria Math" w:cs="Arial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7,5</m:t>
              </m:r>
            </m:den>
          </m:f>
          <m:r>
            <m:rPr>
              <m:sty m:val="p"/>
            </m:rPr>
            <w:rPr>
              <w:rFonts w:ascii="Cambria Math" w:eastAsia="Arial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Arial" w:hAnsi="Cambria Math" w:cs="Arial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eastAsia="Arial" w:hAnsi="Cambria Math" w:cs="Arial"/>
                  <w:sz w:val="28"/>
                  <w:szCs w:val="28"/>
                </w:rPr>
                <m:t>RV</m:t>
              </m:r>
            </m:den>
          </m:f>
          <m:r>
            <m:rPr>
              <m:sty m:val="p"/>
            </m:rPr>
            <w:rPr>
              <w:rFonts w:ascii="Cambria Math" w:eastAsia="Arial" w:hAnsi="Cambria Math" w:cs="Arial"/>
              <w:sz w:val="28"/>
              <w:szCs w:val="28"/>
            </w:rPr>
            <m:t xml:space="preserve"> </m:t>
          </m:r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A5488C" w14:paraId="71A2A111" w14:textId="77777777" w:rsidTr="00A5488C">
        <w:tc>
          <w:tcPr>
            <w:tcW w:w="4871" w:type="dxa"/>
          </w:tcPr>
          <w:p w14:paraId="636B2698" w14:textId="77777777" w:rsidR="00A5488C" w:rsidRDefault="00A5488C" w:rsidP="00965A73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sym w:font="Wingdings" w:char="F09F"/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Calcul de CD :</w:t>
            </w:r>
          </w:p>
          <w:p w14:paraId="6F8FE8E4" w14:textId="7EE673DA" w:rsidR="00A5488C" w:rsidRPr="00A5488C" w:rsidRDefault="00A5488C" w:rsidP="00965A73">
            <w:pPr>
              <w:spacing w:line="360" w:lineRule="auto"/>
              <w:ind w:left="407"/>
              <w:rPr>
                <w:rFonts w:ascii="Arial" w:eastAsia="Arial" w:hAnsi="Arial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" w:hAnsi="Cambria Math" w:cs="Arial"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CD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Arial" w:hAnsi="Cambria Math" w:cs="Arial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Arial" w:hAnsi="Cambria Math" w:cs="Arial"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7,5</m:t>
                    </m:r>
                  </m:den>
                </m:f>
              </m:oMath>
            </m:oMathPara>
          </w:p>
          <w:p w14:paraId="3FC17F17" w14:textId="26DB54F0" w:rsidR="00A5488C" w:rsidRPr="00A5488C" w:rsidRDefault="00A5488C" w:rsidP="00965A73">
            <w:pPr>
              <w:spacing w:line="360" w:lineRule="auto"/>
              <w:ind w:left="40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CD =</w:t>
            </w:r>
            <m:oMath>
              <m:f>
                <m:fPr>
                  <m:ctrlPr>
                    <w:rPr>
                      <w:rFonts w:ascii="Cambria Math" w:eastAsia="Arial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  <w:sz w:val="36"/>
                      <w:szCs w:val="36"/>
                    </w:rPr>
                    <m:t>5 × 3</m:t>
                  </m:r>
                </m:num>
                <m:den>
                  <m:r>
                    <w:rPr>
                      <w:rFonts w:ascii="Cambria Math" w:eastAsia="Arial" w:hAnsi="Cambria Math" w:cs="Arial"/>
                      <w:sz w:val="36"/>
                      <w:szCs w:val="36"/>
                    </w:rPr>
                    <m:t>7,5</m:t>
                  </m:r>
                </m:den>
              </m:f>
              <m:r>
                <w:rPr>
                  <w:rFonts w:ascii="Cambria Math" w:eastAsia="Arial" w:hAnsi="Cambria Math" w:cs="Arial"/>
                  <w:sz w:val="36"/>
                  <w:szCs w:val="36"/>
                </w:rPr>
                <m:t xml:space="preserve"> </m:t>
              </m:r>
            </m:oMath>
          </w:p>
          <w:p w14:paraId="59A7BE1B" w14:textId="7D9FC455" w:rsidR="00A5488C" w:rsidRDefault="00A5488C" w:rsidP="00965A73">
            <w:pPr>
              <w:spacing w:line="360" w:lineRule="auto"/>
              <w:ind w:left="40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CD = 2 cm</w:t>
            </w:r>
          </w:p>
        </w:tc>
        <w:tc>
          <w:tcPr>
            <w:tcW w:w="4871" w:type="dxa"/>
          </w:tcPr>
          <w:p w14:paraId="59045978" w14:textId="77777777" w:rsidR="00A5488C" w:rsidRDefault="00A5488C" w:rsidP="00965A73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sym w:font="Wingdings" w:char="F09F"/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Calcul de RV :</w:t>
            </w:r>
          </w:p>
          <w:p w14:paraId="3EE793D5" w14:textId="551F3A74" w:rsidR="00A5488C" w:rsidRPr="00A5488C" w:rsidRDefault="00A5488C" w:rsidP="00965A73">
            <w:pPr>
              <w:spacing w:line="360" w:lineRule="auto"/>
              <w:ind w:left="407"/>
              <w:rPr>
                <w:rFonts w:ascii="Arial" w:eastAsia="Arial" w:hAnsi="Arial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" w:hAnsi="Cambria Math" w:cs="Arial"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7,5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Arial" w:hAnsi="Cambria Math" w:cs="Arial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Arial" w:hAnsi="Cambria Math" w:cs="Arial"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sz w:val="28"/>
                        <w:szCs w:val="28"/>
                      </w:rPr>
                      <m:t>RV</m:t>
                    </m:r>
                  </m:den>
                </m:f>
              </m:oMath>
            </m:oMathPara>
          </w:p>
          <w:p w14:paraId="2176EFF9" w14:textId="77777777" w:rsidR="00A5488C" w:rsidRDefault="00A5488C" w:rsidP="00965A73">
            <w:pPr>
              <w:spacing w:line="360" w:lineRule="auto"/>
              <w:ind w:left="407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RV = </w:t>
            </w:r>
            <m:oMath>
              <m:f>
                <m:fPr>
                  <m:ctrlPr>
                    <w:rPr>
                      <w:rFonts w:ascii="Cambria Math" w:eastAsia="Arial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  <w:sz w:val="36"/>
                      <w:szCs w:val="36"/>
                    </w:rPr>
                    <m:t>4</m:t>
                  </m:r>
                  <m:r>
                    <w:rPr>
                      <w:rFonts w:ascii="Cambria Math" w:eastAsia="Arial" w:hAnsi="Cambria Math" w:cs="Arial"/>
                      <w:sz w:val="36"/>
                      <w:szCs w:val="36"/>
                    </w:rPr>
                    <m:t xml:space="preserve"> × </m:t>
                  </m:r>
                  <m:r>
                    <w:rPr>
                      <w:rFonts w:ascii="Cambria Math" w:eastAsia="Arial" w:hAnsi="Cambria Math" w:cs="Arial"/>
                      <w:sz w:val="36"/>
                      <w:szCs w:val="36"/>
                    </w:rPr>
                    <m:t>7,5</m:t>
                  </m:r>
                </m:num>
                <m:den>
                  <m:r>
                    <w:rPr>
                      <w:rFonts w:ascii="Cambria Math" w:eastAsia="Arial" w:hAnsi="Cambria Math" w:cs="Arial"/>
                      <w:sz w:val="36"/>
                      <w:szCs w:val="36"/>
                    </w:rPr>
                    <m:t>3</m:t>
                  </m:r>
                </m:den>
              </m:f>
            </m:oMath>
          </w:p>
          <w:p w14:paraId="1334F4DE" w14:textId="5299B561" w:rsidR="00A5488C" w:rsidRDefault="00A5488C" w:rsidP="00965A73">
            <w:pPr>
              <w:spacing w:line="360" w:lineRule="auto"/>
              <w:ind w:left="40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RV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eastAsia="Arial" w:hAnsi="Arial" w:cs="Arial"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cm</w:t>
            </w:r>
          </w:p>
        </w:tc>
      </w:tr>
    </w:tbl>
    <w:p w14:paraId="574803F3" w14:textId="77777777" w:rsidR="00A5488C" w:rsidRPr="00EE0E7F" w:rsidRDefault="00A5488C" w:rsidP="00965A7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sectPr w:rsidR="00A5488C" w:rsidRPr="00EE0E7F" w:rsidSect="001F7AF8"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A0FBE8-D750-4101-A03F-F5D8FADEEF76}"/>
    <w:embedBold r:id="rId2" w:fontKey="{28D141A2-0A58-436A-9B60-7A80725598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7D6BBC-BE0C-44B7-BC6C-D0D6E181A888}"/>
    <w:embedItalic r:id="rId4" w:fontKey="{782A9B71-079A-4BB2-99B2-2E69B9CD5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18F505-5646-4738-9316-BE5B52FC5096}"/>
    <w:embedItalic r:id="rId6" w:fontKey="{0E616C67-9641-453F-BA07-62CB1CFA02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541F267-A764-4379-B3AE-C2205FDEF9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1F7AF8"/>
    <w:rsid w:val="00204AC1"/>
    <w:rsid w:val="002A49DF"/>
    <w:rsid w:val="00384BC7"/>
    <w:rsid w:val="003B5188"/>
    <w:rsid w:val="00425E56"/>
    <w:rsid w:val="0045250C"/>
    <w:rsid w:val="00570424"/>
    <w:rsid w:val="005B5914"/>
    <w:rsid w:val="00772D90"/>
    <w:rsid w:val="00773F39"/>
    <w:rsid w:val="00883F7C"/>
    <w:rsid w:val="008D235D"/>
    <w:rsid w:val="00965A73"/>
    <w:rsid w:val="009B080A"/>
    <w:rsid w:val="00A31A35"/>
    <w:rsid w:val="00A5488C"/>
    <w:rsid w:val="00AC70B5"/>
    <w:rsid w:val="00AE7926"/>
    <w:rsid w:val="00B02C4A"/>
    <w:rsid w:val="00B3710E"/>
    <w:rsid w:val="00B4032C"/>
    <w:rsid w:val="00B816FD"/>
    <w:rsid w:val="00C20E99"/>
    <w:rsid w:val="00CE3ABF"/>
    <w:rsid w:val="00DE7FB7"/>
    <w:rsid w:val="00EE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6FD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Ulis Collège</cp:lastModifiedBy>
  <cp:revision>3</cp:revision>
  <cp:lastPrinted>2025-08-22T07:33:00Z</cp:lastPrinted>
  <dcterms:created xsi:type="dcterms:W3CDTF">2025-08-22T07:33:00Z</dcterms:created>
  <dcterms:modified xsi:type="dcterms:W3CDTF">2025-08-22T09:11:00Z</dcterms:modified>
</cp:coreProperties>
</file>