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DD332" w14:textId="661FFC87" w:rsidR="008574B6" w:rsidRPr="00974B75" w:rsidRDefault="008574B6" w:rsidP="008574B6">
      <w:pPr>
        <w:jc w:val="center"/>
        <w:rPr>
          <w:color w:val="FF0000"/>
          <w:sz w:val="36"/>
          <w:szCs w:val="36"/>
        </w:rPr>
      </w:pPr>
      <w:r w:rsidRPr="00974B75">
        <w:rPr>
          <w:color w:val="FF0000"/>
          <w:sz w:val="36"/>
          <w:szCs w:val="36"/>
        </w:rPr>
        <w:t>Chapitre 1</w:t>
      </w:r>
      <w:r w:rsidR="00601A49">
        <w:rPr>
          <w:color w:val="FF0000"/>
          <w:sz w:val="36"/>
          <w:szCs w:val="36"/>
        </w:rPr>
        <w:t>1</w:t>
      </w:r>
      <w:r w:rsidRPr="00974B75">
        <w:rPr>
          <w:color w:val="FF0000"/>
          <w:sz w:val="36"/>
          <w:szCs w:val="36"/>
        </w:rPr>
        <w:t xml:space="preserve"> : </w:t>
      </w:r>
      <w:r w:rsidR="00712ADB">
        <w:rPr>
          <w:color w:val="FF0000"/>
          <w:sz w:val="36"/>
          <w:szCs w:val="36"/>
        </w:rPr>
        <w:t>Le théorème de Pythagore</w:t>
      </w:r>
    </w:p>
    <w:p w14:paraId="2CCBF6EA" w14:textId="38E60631" w:rsidR="008574B6" w:rsidRPr="00974B75" w:rsidRDefault="00601A49" w:rsidP="008574B6">
      <w:pPr>
        <w:spacing w:before="600"/>
        <w:rPr>
          <w:color w:val="00B050"/>
          <w:sz w:val="32"/>
          <w:szCs w:val="32"/>
        </w:rPr>
      </w:pPr>
      <w:r>
        <w:rPr>
          <w:color w:val="00B050"/>
          <w:sz w:val="32"/>
          <w:szCs w:val="32"/>
        </w:rPr>
        <w:t>I)</w:t>
      </w:r>
      <w:r w:rsidR="008574B6" w:rsidRPr="00974B75">
        <w:rPr>
          <w:color w:val="00B050"/>
          <w:sz w:val="32"/>
          <w:szCs w:val="32"/>
        </w:rPr>
        <w:t xml:space="preserve">. </w:t>
      </w:r>
      <w:r>
        <w:rPr>
          <w:color w:val="00B050"/>
          <w:sz w:val="32"/>
          <w:szCs w:val="32"/>
        </w:rPr>
        <w:t>Vocabulaire</w:t>
      </w:r>
    </w:p>
    <w:p w14:paraId="0DCC28FD" w14:textId="5FB30810" w:rsidR="00831167" w:rsidRPr="00831167" w:rsidRDefault="00831167" w:rsidP="00BE24BB">
      <w:pPr>
        <w:spacing w:before="360" w:after="0" w:line="360" w:lineRule="auto"/>
        <w:rPr>
          <w:color w:val="0070C0"/>
        </w:rPr>
      </w:pPr>
      <w:r w:rsidRPr="00831167">
        <w:rPr>
          <w:color w:val="0070C0"/>
        </w:rPr>
        <w:tab/>
        <w:t xml:space="preserve">1) </w:t>
      </w:r>
      <w:r w:rsidR="00B2024B">
        <w:rPr>
          <w:color w:val="0070C0"/>
        </w:rPr>
        <w:t>Rappel</w:t>
      </w:r>
    </w:p>
    <w:p w14:paraId="3A8B1460" w14:textId="702BAAE5" w:rsidR="00831167" w:rsidRDefault="00831167" w:rsidP="00B2024B">
      <w:pPr>
        <w:pStyle w:val="Paragraphedeliste"/>
        <w:spacing w:before="360" w:after="120" w:line="360" w:lineRule="auto"/>
        <w:ind w:left="284"/>
      </w:pPr>
      <w:r>
        <w:sym w:font="Wingdings" w:char="F09F"/>
      </w:r>
      <w:r>
        <w:t xml:space="preserve"> </w:t>
      </w:r>
      <w:r w:rsidR="00B2024B">
        <w:t xml:space="preserve">Un </w:t>
      </w:r>
      <w:r w:rsidR="00B2024B" w:rsidRPr="00B2024B">
        <w:rPr>
          <w:color w:val="FF0000"/>
        </w:rPr>
        <w:t xml:space="preserve">triangle rectangle </w:t>
      </w:r>
      <w:r w:rsidR="00B2024B">
        <w:t>est un triangle qui possède un angle droit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227C96" w14:paraId="696B2842" w14:textId="77777777" w:rsidTr="00227C96">
        <w:tc>
          <w:tcPr>
            <w:tcW w:w="3823" w:type="dxa"/>
            <w:vAlign w:val="center"/>
          </w:tcPr>
          <w:p w14:paraId="03BF2CB3" w14:textId="56205070" w:rsidR="00B2024B" w:rsidRDefault="00227C96" w:rsidP="00B2024B">
            <w:pPr>
              <w:spacing w:before="120" w:after="120"/>
              <w:jc w:val="center"/>
            </w:pPr>
            <w:r w:rsidRPr="00227C96">
              <w:rPr>
                <w:noProof/>
              </w:rPr>
              <w:drawing>
                <wp:inline distT="0" distB="0" distL="0" distR="0" wp14:anchorId="30BABCDE" wp14:editId="39838FA9">
                  <wp:extent cx="1853973" cy="1905881"/>
                  <wp:effectExtent l="0" t="0" r="0" b="0"/>
                  <wp:docPr id="26030449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3044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7966" cy="1920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B623BB" w14:textId="418541EC" w:rsidR="00227C96" w:rsidRDefault="00227C96" w:rsidP="00B2024B">
            <w:pPr>
              <w:spacing w:before="120" w:after="120"/>
              <w:jc w:val="center"/>
            </w:pPr>
            <w:r>
              <w:t>ABC est un triangle rectangle en A</w:t>
            </w:r>
          </w:p>
        </w:tc>
        <w:tc>
          <w:tcPr>
            <w:tcW w:w="5239" w:type="dxa"/>
          </w:tcPr>
          <w:p w14:paraId="785C8C3B" w14:textId="650DEA8F" w:rsidR="00B2024B" w:rsidRDefault="00227C96" w:rsidP="00B2024B">
            <w:pPr>
              <w:spacing w:before="120" w:after="120"/>
            </w:pPr>
            <w:r>
              <w:sym w:font="Wingdings" w:char="F09F"/>
            </w:r>
            <w:r>
              <w:t xml:space="preserve"> [</w:t>
            </w:r>
            <w:r w:rsidRPr="00227C96">
              <w:rPr>
                <w:color w:val="401CC6"/>
              </w:rPr>
              <w:t>BC</w:t>
            </w:r>
            <w:r>
              <w:t xml:space="preserve">] est </w:t>
            </w:r>
            <w:r w:rsidRPr="00601A49">
              <w:rPr>
                <w:color w:val="EE0000"/>
              </w:rPr>
              <w:t xml:space="preserve">l'hypoténuse </w:t>
            </w:r>
            <w:r>
              <w:t xml:space="preserve">: c'est le côté le plus </w:t>
            </w:r>
            <w:r w:rsidR="00601A49">
              <w:t>long</w:t>
            </w:r>
            <w:r>
              <w:t xml:space="preserve"> d'un triangle rectangle.</w:t>
            </w:r>
          </w:p>
          <w:p w14:paraId="0985B486" w14:textId="665DA4F0" w:rsidR="00227C96" w:rsidRDefault="00227C96" w:rsidP="00601A49">
            <w:pPr>
              <w:spacing w:before="240" w:after="120"/>
            </w:pPr>
            <w:r>
              <w:sym w:font="Wingdings" w:char="F09F"/>
            </w:r>
            <w:r>
              <w:t xml:space="preserve"> </w:t>
            </w:r>
            <w:r w:rsidR="00601A49">
              <w:t xml:space="preserve">Le triangle ABC est </w:t>
            </w:r>
            <w:r w:rsidR="00601A49" w:rsidRPr="00601A49">
              <w:rPr>
                <w:color w:val="EE0000"/>
              </w:rPr>
              <w:t>rectangle en A</w:t>
            </w:r>
          </w:p>
        </w:tc>
      </w:tr>
    </w:tbl>
    <w:p w14:paraId="4E3B4B25" w14:textId="004FD2EA" w:rsidR="00A64F18" w:rsidRPr="00974B75" w:rsidRDefault="00A64F18" w:rsidP="00A64F18">
      <w:pPr>
        <w:spacing w:before="600"/>
        <w:rPr>
          <w:color w:val="00B050"/>
          <w:sz w:val="32"/>
          <w:szCs w:val="32"/>
        </w:rPr>
      </w:pPr>
      <w:r w:rsidRPr="00974B75">
        <w:rPr>
          <w:color w:val="00B050"/>
          <w:sz w:val="32"/>
          <w:szCs w:val="32"/>
        </w:rPr>
        <w:t>I</w:t>
      </w:r>
      <w:r>
        <w:rPr>
          <w:color w:val="00B050"/>
          <w:sz w:val="32"/>
          <w:szCs w:val="32"/>
        </w:rPr>
        <w:t>I</w:t>
      </w:r>
      <w:r w:rsidRPr="00974B75">
        <w:rPr>
          <w:color w:val="00B050"/>
          <w:sz w:val="32"/>
          <w:szCs w:val="32"/>
        </w:rPr>
        <w:t xml:space="preserve">. </w:t>
      </w:r>
      <w:r w:rsidR="00601A49">
        <w:rPr>
          <w:color w:val="00B050"/>
          <w:sz w:val="32"/>
          <w:szCs w:val="32"/>
        </w:rPr>
        <w:t>Théorème de Pythagore</w:t>
      </w:r>
    </w:p>
    <w:p w14:paraId="53BEA57A" w14:textId="0AA51BE2" w:rsidR="00A64F18" w:rsidRPr="00831167" w:rsidRDefault="00A64F18" w:rsidP="00A64F18">
      <w:pPr>
        <w:spacing w:before="360" w:after="0" w:line="360" w:lineRule="auto"/>
        <w:rPr>
          <w:color w:val="0070C0"/>
        </w:rPr>
      </w:pPr>
      <w:r>
        <w:rPr>
          <w:color w:val="0070C0"/>
        </w:rPr>
        <w:t xml:space="preserve">Enoncé </w:t>
      </w:r>
      <w:r w:rsidR="009E1D5B">
        <w:rPr>
          <w:color w:val="0070C0"/>
        </w:rPr>
        <w:t>d</w:t>
      </w:r>
      <w:r>
        <w:rPr>
          <w:color w:val="0070C0"/>
        </w:rPr>
        <w:t xml:space="preserve">u théorème de </w:t>
      </w:r>
      <w:proofErr w:type="gramStart"/>
      <w:r>
        <w:rPr>
          <w:color w:val="0070C0"/>
        </w:rPr>
        <w:t>Pythagore:</w:t>
      </w:r>
      <w:proofErr w:type="gramEnd"/>
    </w:p>
    <w:tbl>
      <w:tblPr>
        <w:tblStyle w:val="Grilledutableau"/>
        <w:tblW w:w="0" w:type="auto"/>
        <w:tblInd w:w="567" w:type="dxa"/>
        <w:tblLook w:val="04A0" w:firstRow="1" w:lastRow="0" w:firstColumn="1" w:lastColumn="0" w:noHBand="0" w:noVBand="1"/>
      </w:tblPr>
      <w:tblGrid>
        <w:gridCol w:w="2547"/>
        <w:gridCol w:w="6095"/>
      </w:tblGrid>
      <w:tr w:rsidR="00A64F18" w14:paraId="41E23441" w14:textId="77777777" w:rsidTr="00601A49">
        <w:tc>
          <w:tcPr>
            <w:tcW w:w="2547" w:type="dxa"/>
            <w:vAlign w:val="center"/>
          </w:tcPr>
          <w:p w14:paraId="464645C3" w14:textId="5258848E" w:rsidR="00A64F18" w:rsidRDefault="00A64F18" w:rsidP="00A64F18">
            <w:pPr>
              <w:spacing w:before="120" w:line="360" w:lineRule="auto"/>
              <w:jc w:val="center"/>
            </w:pPr>
            <w:r w:rsidRPr="00A64F18">
              <w:rPr>
                <w:noProof/>
              </w:rPr>
              <w:drawing>
                <wp:inline distT="0" distB="0" distL="0" distR="0" wp14:anchorId="28E2205E" wp14:editId="06007564">
                  <wp:extent cx="1322458" cy="1391920"/>
                  <wp:effectExtent l="0" t="0" r="0" b="0"/>
                  <wp:docPr id="15634211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3421113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376" cy="13992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vAlign w:val="center"/>
          </w:tcPr>
          <w:p w14:paraId="64CC7AE1" w14:textId="4FB9FBA0" w:rsidR="00A64F18" w:rsidRPr="00A64F18" w:rsidRDefault="00A64F18" w:rsidP="00A64F18">
            <w:pPr>
              <w:spacing w:before="240" w:line="360" w:lineRule="auto"/>
              <w:ind w:left="178"/>
              <w:rPr>
                <w:color w:val="FF0000"/>
              </w:rPr>
            </w:pPr>
            <w:r>
              <w:sym w:font="Wingdings" w:char="F09F"/>
            </w:r>
            <w:r>
              <w:t xml:space="preserve"> </w:t>
            </w:r>
            <w:r w:rsidRPr="00A64F18">
              <w:rPr>
                <w:color w:val="FF0000"/>
              </w:rPr>
              <w:t>Si le triangle ABC est rectangle en A, alors</w:t>
            </w:r>
            <w:r w:rsidR="00601A49">
              <w:rPr>
                <w:color w:val="FF0000"/>
              </w:rPr>
              <w:t xml:space="preserve"> </w:t>
            </w:r>
            <w:r w:rsidRPr="00A64F18">
              <w:rPr>
                <w:color w:val="FF0000"/>
              </w:rPr>
              <w:t>:</w:t>
            </w:r>
          </w:p>
          <w:p w14:paraId="10EF281A" w14:textId="35380918" w:rsidR="00A64F18" w:rsidRDefault="00A64F18" w:rsidP="00A64F18">
            <w:pPr>
              <w:spacing w:line="360" w:lineRule="auto"/>
              <w:ind w:left="178"/>
            </w:pPr>
            <w:r w:rsidRPr="00A64F18">
              <w:rPr>
                <w:color w:val="FF0000"/>
              </w:rPr>
              <w:t>BC² = AB² + AC²</w:t>
            </w:r>
          </w:p>
        </w:tc>
      </w:tr>
    </w:tbl>
    <w:p w14:paraId="4A1A995D" w14:textId="7303C082" w:rsidR="00600A25" w:rsidRDefault="00600A25" w:rsidP="00A64F18">
      <w:pPr>
        <w:spacing w:after="0" w:line="360" w:lineRule="auto"/>
        <w:jc w:val="center"/>
      </w:pPr>
    </w:p>
    <w:p w14:paraId="7D7BABFC" w14:textId="0F87830B" w:rsidR="00A64F18" w:rsidRPr="00601A49" w:rsidRDefault="00A64F18" w:rsidP="00600A25">
      <w:pPr>
        <w:spacing w:after="0" w:line="360" w:lineRule="auto"/>
      </w:pPr>
      <w:r w:rsidRPr="00601A49">
        <w:rPr>
          <w:u w:val="single"/>
        </w:rPr>
        <w:t xml:space="preserve">Exemple </w:t>
      </w:r>
      <w:r w:rsidR="00601A49" w:rsidRPr="00601A49">
        <w:rPr>
          <w:u w:val="single"/>
        </w:rPr>
        <w:t>1</w:t>
      </w:r>
      <w:r w:rsidR="00601A49" w:rsidRPr="00601A49">
        <w:t xml:space="preserve"> </w:t>
      </w:r>
      <w:r w:rsidRPr="00601A49">
        <w:t>:</w:t>
      </w:r>
    </w:p>
    <w:p w14:paraId="0D1227D4" w14:textId="0C41B74C" w:rsidR="00601A49" w:rsidRPr="00601A49" w:rsidRDefault="00601A49" w:rsidP="00600A25">
      <w:pPr>
        <w:spacing w:after="0" w:line="360" w:lineRule="auto"/>
        <w:rPr>
          <w:b/>
          <w:bCs/>
        </w:rPr>
      </w:pPr>
      <w:r w:rsidRPr="00601A49">
        <w:rPr>
          <w:b/>
          <w:bCs/>
        </w:rPr>
        <w:t>Soit le triangle STU rectangle en U avec US=3 et UT =4.</w:t>
      </w:r>
      <w:r w:rsidRPr="00601A49">
        <w:rPr>
          <w:b/>
          <w:bCs/>
        </w:rPr>
        <w:br/>
        <w:t>Calculer ST.</w:t>
      </w:r>
    </w:p>
    <w:p w14:paraId="353B6D27" w14:textId="074D6B55" w:rsidR="00601A49" w:rsidRDefault="00601A49" w:rsidP="00601A49">
      <w:pPr>
        <w:spacing w:after="0" w:line="360" w:lineRule="auto"/>
        <w:jc w:val="center"/>
      </w:pPr>
      <w:r w:rsidRPr="00601A49">
        <w:rPr>
          <w:noProof/>
        </w:rPr>
        <w:lastRenderedPageBreak/>
        <w:drawing>
          <wp:inline distT="0" distB="0" distL="0" distR="0" wp14:anchorId="401B4D7B" wp14:editId="72A4AC07">
            <wp:extent cx="1428246" cy="1661160"/>
            <wp:effectExtent l="0" t="0" r="635" b="0"/>
            <wp:docPr id="13831925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19258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31534" cy="1664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D1F9E" w14:textId="30079BEF" w:rsidR="00601A49" w:rsidRDefault="00601A49" w:rsidP="00600A25">
      <w:pPr>
        <w:spacing w:after="0" w:line="360" w:lineRule="auto"/>
      </w:pPr>
      <w:r>
        <w:t>Calcul de la longueur de l’hypoténuse</w:t>
      </w:r>
      <w:r w:rsidR="00203D3A">
        <w:t xml:space="preserve"> </w:t>
      </w:r>
      <w:r>
        <w:t>:</w:t>
      </w:r>
    </w:p>
    <w:p w14:paraId="43DA1E75" w14:textId="1DB34BF0" w:rsidR="00601A49" w:rsidRDefault="00601A49" w:rsidP="00601A49">
      <w:pPr>
        <w:spacing w:after="0" w:line="360" w:lineRule="auto"/>
        <w:ind w:left="567"/>
      </w:pPr>
      <w:r>
        <w:t>STU est un triangle rectangle en U.</w:t>
      </w:r>
    </w:p>
    <w:p w14:paraId="5C45D8A2" w14:textId="65655887" w:rsidR="00601A49" w:rsidRDefault="00601A49" w:rsidP="00601A49">
      <w:pPr>
        <w:spacing w:after="0" w:line="360" w:lineRule="auto"/>
        <w:ind w:left="567"/>
      </w:pPr>
      <w:r>
        <w:t>D’après le théorème de Pythagore :</w:t>
      </w:r>
    </w:p>
    <w:p w14:paraId="79ABBE1E" w14:textId="5775E9D5" w:rsidR="00601A49" w:rsidRDefault="00601A49" w:rsidP="00203D3A">
      <w:pPr>
        <w:spacing w:after="0" w:line="360" w:lineRule="auto"/>
        <w:ind w:left="851"/>
      </w:pPr>
      <w:r>
        <w:t>ST² = US² + UT²</w:t>
      </w:r>
    </w:p>
    <w:p w14:paraId="30240D06" w14:textId="2A98D569" w:rsidR="00601A49" w:rsidRDefault="00601A49" w:rsidP="00203D3A">
      <w:pPr>
        <w:spacing w:after="0" w:line="360" w:lineRule="auto"/>
        <w:ind w:left="851"/>
      </w:pPr>
      <w:r>
        <w:t xml:space="preserve">ST² = </w:t>
      </w:r>
      <w:r w:rsidR="00203D3A">
        <w:t>3² + 4²</w:t>
      </w:r>
    </w:p>
    <w:p w14:paraId="63E1DF81" w14:textId="5D612D4F" w:rsidR="00203D3A" w:rsidRDefault="00203D3A" w:rsidP="00203D3A">
      <w:pPr>
        <w:spacing w:after="0" w:line="360" w:lineRule="auto"/>
        <w:ind w:left="851"/>
      </w:pPr>
      <w:r>
        <w:t>ST² = 9 + 16</w:t>
      </w:r>
    </w:p>
    <w:p w14:paraId="41B00E6E" w14:textId="144F9498" w:rsidR="00203D3A" w:rsidRPr="00203D3A" w:rsidRDefault="00203D3A" w:rsidP="00203D3A">
      <w:pPr>
        <w:spacing w:after="0" w:line="360" w:lineRule="auto"/>
        <w:ind w:left="851"/>
        <w:rPr>
          <w:color w:val="0070C0"/>
        </w:rPr>
      </w:pPr>
      <w:r w:rsidRPr="00203D3A">
        <w:rPr>
          <w:color w:val="0070C0"/>
        </w:rPr>
        <w:t>ST² = 25</w:t>
      </w:r>
    </w:p>
    <w:p w14:paraId="5B309576" w14:textId="3BB09767" w:rsidR="00203D3A" w:rsidRPr="00203D3A" w:rsidRDefault="00203D3A" w:rsidP="00203D3A">
      <w:pPr>
        <w:spacing w:after="0" w:line="360" w:lineRule="auto"/>
        <w:ind w:left="851"/>
        <w:rPr>
          <w:color w:val="0070C0"/>
        </w:rPr>
      </w:pPr>
      <w:r w:rsidRPr="00203D3A">
        <w:rPr>
          <w:color w:val="0070C0"/>
        </w:rPr>
        <w:t xml:space="preserve">ST = </w:t>
      </w:r>
      <m:oMath>
        <m:rad>
          <m:radPr>
            <m:ctrlPr>
              <w:rPr>
                <w:rFonts w:ascii="Cambria Math" w:hAnsi="Cambria Math"/>
                <w:i/>
                <w:color w:val="0070C0"/>
              </w:rPr>
            </m:ctrlPr>
          </m:radPr>
          <m:deg/>
          <m:e>
            <m:r>
              <w:rPr>
                <w:rFonts w:ascii="Cambria Math" w:hAnsi="Cambria Math"/>
                <w:color w:val="0070C0"/>
              </w:rPr>
              <m:t>25</m:t>
            </m:r>
          </m:e>
        </m:rad>
      </m:oMath>
      <w:r w:rsidRPr="00203D3A">
        <w:rPr>
          <w:color w:val="0070C0"/>
        </w:rPr>
        <w:t xml:space="preserve"> </w:t>
      </w:r>
    </w:p>
    <w:p w14:paraId="07BA0B1E" w14:textId="1A71EE16" w:rsidR="00203D3A" w:rsidRDefault="00203D3A" w:rsidP="00203D3A">
      <w:pPr>
        <w:spacing w:after="0" w:line="360" w:lineRule="auto"/>
        <w:ind w:left="851"/>
      </w:pPr>
      <w:r>
        <w:t>ST = 5</w:t>
      </w:r>
    </w:p>
    <w:p w14:paraId="21C79B83" w14:textId="77777777" w:rsidR="00203D3A" w:rsidRDefault="00203D3A" w:rsidP="00601A49">
      <w:pPr>
        <w:spacing w:after="0" w:line="360" w:lineRule="auto"/>
        <w:ind w:left="567"/>
      </w:pPr>
    </w:p>
    <w:p w14:paraId="2947DBEF" w14:textId="77777777" w:rsidR="00601A49" w:rsidRPr="00601A49" w:rsidRDefault="00601A49" w:rsidP="00600A25">
      <w:pPr>
        <w:spacing w:after="0" w:line="360" w:lineRule="auto"/>
      </w:pPr>
    </w:p>
    <w:sectPr w:rsidR="00601A49" w:rsidRPr="00601A49" w:rsidSect="007E1896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F3337"/>
    <w:multiLevelType w:val="hybridMultilevel"/>
    <w:tmpl w:val="FE163EE8"/>
    <w:lvl w:ilvl="0" w:tplc="5DE0F950">
      <w:start w:val="1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E39358D"/>
    <w:multiLevelType w:val="hybridMultilevel"/>
    <w:tmpl w:val="07D0F58E"/>
    <w:lvl w:ilvl="0" w:tplc="CF4E9D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122845">
    <w:abstractNumId w:val="1"/>
  </w:num>
  <w:num w:numId="2" w16cid:durableId="15562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BD"/>
    <w:rsid w:val="00077B6A"/>
    <w:rsid w:val="00086FB5"/>
    <w:rsid w:val="000C1480"/>
    <w:rsid w:val="000E2A91"/>
    <w:rsid w:val="000F1576"/>
    <w:rsid w:val="000F53EC"/>
    <w:rsid w:val="00113FD3"/>
    <w:rsid w:val="0013415F"/>
    <w:rsid w:val="001466D9"/>
    <w:rsid w:val="001635D5"/>
    <w:rsid w:val="00185164"/>
    <w:rsid w:val="001A3731"/>
    <w:rsid w:val="001A743C"/>
    <w:rsid w:val="001C2044"/>
    <w:rsid w:val="001D556C"/>
    <w:rsid w:val="00203D3A"/>
    <w:rsid w:val="00212C3E"/>
    <w:rsid w:val="00227C96"/>
    <w:rsid w:val="0023079B"/>
    <w:rsid w:val="002B74B9"/>
    <w:rsid w:val="002B75A9"/>
    <w:rsid w:val="00303541"/>
    <w:rsid w:val="00313E28"/>
    <w:rsid w:val="0037127E"/>
    <w:rsid w:val="00417BBD"/>
    <w:rsid w:val="00435A72"/>
    <w:rsid w:val="00436D99"/>
    <w:rsid w:val="00467CB7"/>
    <w:rsid w:val="004E7697"/>
    <w:rsid w:val="00501221"/>
    <w:rsid w:val="00514FAC"/>
    <w:rsid w:val="00521283"/>
    <w:rsid w:val="005464C8"/>
    <w:rsid w:val="005954FF"/>
    <w:rsid w:val="00596E74"/>
    <w:rsid w:val="005B39DB"/>
    <w:rsid w:val="005C53F9"/>
    <w:rsid w:val="00600A25"/>
    <w:rsid w:val="00601A49"/>
    <w:rsid w:val="00665903"/>
    <w:rsid w:val="006A0B50"/>
    <w:rsid w:val="006C38DE"/>
    <w:rsid w:val="006D5DDF"/>
    <w:rsid w:val="006F6760"/>
    <w:rsid w:val="00712ADB"/>
    <w:rsid w:val="00721CF1"/>
    <w:rsid w:val="00746604"/>
    <w:rsid w:val="007907EB"/>
    <w:rsid w:val="00796ABD"/>
    <w:rsid w:val="007B04D2"/>
    <w:rsid w:val="007E1896"/>
    <w:rsid w:val="00816550"/>
    <w:rsid w:val="00831167"/>
    <w:rsid w:val="00851F64"/>
    <w:rsid w:val="008574B6"/>
    <w:rsid w:val="00866D0F"/>
    <w:rsid w:val="008A29BC"/>
    <w:rsid w:val="008C7CD9"/>
    <w:rsid w:val="008F40A5"/>
    <w:rsid w:val="009343A6"/>
    <w:rsid w:val="00945539"/>
    <w:rsid w:val="00956089"/>
    <w:rsid w:val="00974B75"/>
    <w:rsid w:val="00980DB9"/>
    <w:rsid w:val="009A4945"/>
    <w:rsid w:val="009C1BC4"/>
    <w:rsid w:val="009D3DF2"/>
    <w:rsid w:val="009D5CA8"/>
    <w:rsid w:val="009E1D5B"/>
    <w:rsid w:val="00A27EE8"/>
    <w:rsid w:val="00A4548F"/>
    <w:rsid w:val="00A455BF"/>
    <w:rsid w:val="00A548EE"/>
    <w:rsid w:val="00A64F18"/>
    <w:rsid w:val="00A8580B"/>
    <w:rsid w:val="00A86240"/>
    <w:rsid w:val="00AB415B"/>
    <w:rsid w:val="00AD05C6"/>
    <w:rsid w:val="00B2024B"/>
    <w:rsid w:val="00B22857"/>
    <w:rsid w:val="00BE24BB"/>
    <w:rsid w:val="00BF637F"/>
    <w:rsid w:val="00C0363F"/>
    <w:rsid w:val="00C34E81"/>
    <w:rsid w:val="00C65CA6"/>
    <w:rsid w:val="00C73073"/>
    <w:rsid w:val="00C758FB"/>
    <w:rsid w:val="00CA1A0E"/>
    <w:rsid w:val="00CA2AFC"/>
    <w:rsid w:val="00CB360F"/>
    <w:rsid w:val="00CB623E"/>
    <w:rsid w:val="00CD05BD"/>
    <w:rsid w:val="00CF1E70"/>
    <w:rsid w:val="00CF48D6"/>
    <w:rsid w:val="00D10D35"/>
    <w:rsid w:val="00D16592"/>
    <w:rsid w:val="00D2106A"/>
    <w:rsid w:val="00D35035"/>
    <w:rsid w:val="00D547DA"/>
    <w:rsid w:val="00D956B5"/>
    <w:rsid w:val="00E12522"/>
    <w:rsid w:val="00E161F3"/>
    <w:rsid w:val="00E36C9D"/>
    <w:rsid w:val="00E67C2F"/>
    <w:rsid w:val="00EC52F9"/>
    <w:rsid w:val="00EF4799"/>
    <w:rsid w:val="00F10587"/>
    <w:rsid w:val="00F23F2A"/>
    <w:rsid w:val="00F73A78"/>
    <w:rsid w:val="00F91F97"/>
    <w:rsid w:val="00F93266"/>
    <w:rsid w:val="00FB62DD"/>
    <w:rsid w:val="00FC5F76"/>
    <w:rsid w:val="00FD51BA"/>
    <w:rsid w:val="00FE6370"/>
    <w:rsid w:val="00FF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88BFF"/>
  <w15:chartTrackingRefBased/>
  <w15:docId w15:val="{79E891D8-110A-4BB2-BEA0-B92811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8"/>
        <w:szCs w:val="28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6ABD"/>
    <w:pPr>
      <w:ind w:left="720"/>
      <w:contextualSpacing/>
    </w:pPr>
  </w:style>
  <w:style w:type="table" w:styleId="Grilledutableau">
    <w:name w:val="Table Grid"/>
    <w:basedOn w:val="TableauNormal"/>
    <w:uiPriority w:val="39"/>
    <w:rsid w:val="00746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547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46305-6901-4B53-A228-C583E4A13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Visiteur</dc:creator>
  <cp:keywords/>
  <dc:description/>
  <cp:lastModifiedBy>Ulis Collège</cp:lastModifiedBy>
  <cp:revision>5</cp:revision>
  <cp:lastPrinted>2023-09-25T07:50:00Z</cp:lastPrinted>
  <dcterms:created xsi:type="dcterms:W3CDTF">2025-08-21T08:34:00Z</dcterms:created>
  <dcterms:modified xsi:type="dcterms:W3CDTF">2025-08-21T11:03:00Z</dcterms:modified>
</cp:coreProperties>
</file>